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75661">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rPr>
          <w:rFonts w:hint="eastAsia" w:ascii="黑体" w:hAnsi="黑体" w:eastAsia="黑体" w:cs="黑体"/>
          <w:b w:val="0"/>
          <w:bCs w:val="0"/>
          <w:sz w:val="32"/>
          <w:szCs w:val="32"/>
          <w:u w:val="none"/>
        </w:rPr>
      </w:pPr>
      <w:bookmarkStart w:id="0" w:name="_GoBack"/>
      <w:bookmarkEnd w:id="0"/>
      <w:r>
        <w:rPr>
          <w:rFonts w:hint="eastAsia" w:ascii="黑体" w:hAnsi="黑体" w:eastAsia="黑体" w:cs="黑体"/>
          <w:b w:val="0"/>
          <w:bCs w:val="0"/>
          <w:sz w:val="32"/>
          <w:szCs w:val="32"/>
          <w:u w:val="none"/>
        </w:rPr>
        <w:t>附件</w:t>
      </w:r>
    </w:p>
    <w:p w14:paraId="5E42A454">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sz w:val="32"/>
          <w:szCs w:val="32"/>
          <w:u w:val="none"/>
        </w:rPr>
      </w:pPr>
    </w:p>
    <w:p w14:paraId="262D217D">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b w:val="0"/>
          <w:bCs w:val="0"/>
          <w:sz w:val="44"/>
          <w:szCs w:val="44"/>
          <w:u w:val="none"/>
        </w:rPr>
      </w:pPr>
      <w:r>
        <w:rPr>
          <w:rFonts w:hint="eastAsia" w:ascii="方正小标宋简体" w:hAnsi="方正小标宋简体" w:eastAsia="方正小标宋简体" w:cs="方正小标宋简体"/>
          <w:b w:val="0"/>
          <w:bCs w:val="0"/>
          <w:sz w:val="44"/>
          <w:szCs w:val="44"/>
          <w:u w:val="none"/>
        </w:rPr>
        <w:t>厦门市社会科学调研课题项目</w:t>
      </w:r>
    </w:p>
    <w:p w14:paraId="3E6E37CD">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b w:val="0"/>
          <w:bCs w:val="0"/>
          <w:sz w:val="44"/>
          <w:szCs w:val="44"/>
          <w:u w:val="none"/>
        </w:rPr>
      </w:pPr>
      <w:r>
        <w:rPr>
          <w:rFonts w:hint="eastAsia" w:ascii="方正小标宋简体" w:hAnsi="方正小标宋简体" w:eastAsia="方正小标宋简体" w:cs="方正小标宋简体"/>
          <w:b w:val="0"/>
          <w:bCs w:val="0"/>
          <w:sz w:val="44"/>
          <w:szCs w:val="44"/>
          <w:u w:val="none"/>
          <w:lang w:eastAsia="zh-CN"/>
        </w:rPr>
        <w:t>2025</w:t>
      </w:r>
      <w:r>
        <w:rPr>
          <w:rFonts w:hint="eastAsia" w:ascii="方正小标宋简体" w:hAnsi="方正小标宋简体" w:eastAsia="方正小标宋简体" w:cs="方正小标宋简体"/>
          <w:b w:val="0"/>
          <w:bCs w:val="0"/>
          <w:sz w:val="44"/>
          <w:szCs w:val="44"/>
          <w:u w:val="none"/>
        </w:rPr>
        <w:t>年度课题指南</w:t>
      </w:r>
    </w:p>
    <w:p w14:paraId="5ED5D7D3">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sz w:val="32"/>
          <w:szCs w:val="32"/>
          <w:u w:val="none"/>
        </w:rPr>
      </w:pPr>
    </w:p>
    <w:p w14:paraId="3CA28B15">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b w:val="0"/>
          <w:bCs w:val="0"/>
          <w:sz w:val="32"/>
          <w:szCs w:val="32"/>
          <w:highlight w:val="none"/>
          <w:u w:val="none"/>
          <w:lang w:eastAsia="zh-CN"/>
        </w:rPr>
      </w:pPr>
      <w:r>
        <w:rPr>
          <w:rFonts w:hint="eastAsia" w:ascii="黑体" w:hAnsi="黑体" w:eastAsia="黑体" w:cs="黑体"/>
          <w:b w:val="0"/>
          <w:bCs w:val="0"/>
          <w:sz w:val="32"/>
          <w:szCs w:val="32"/>
          <w:highlight w:val="none"/>
          <w:u w:val="none"/>
        </w:rPr>
        <w:t>一、</w:t>
      </w:r>
      <w:r>
        <w:rPr>
          <w:rFonts w:hint="eastAsia" w:ascii="黑体" w:hAnsi="黑体" w:eastAsia="黑体" w:cs="黑体"/>
          <w:b w:val="0"/>
          <w:bCs w:val="0"/>
          <w:sz w:val="32"/>
          <w:szCs w:val="32"/>
          <w:highlight w:val="none"/>
          <w:u w:val="none"/>
          <w:lang w:eastAsia="zh-CN"/>
        </w:rPr>
        <w:t>申报要求</w:t>
      </w:r>
    </w:p>
    <w:p w14:paraId="59B1F265">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楷体_GB2312" w:hAnsi="楷体_GB2312" w:eastAsia="楷体_GB2312" w:cs="楷体_GB2312"/>
          <w:b w:val="0"/>
          <w:bCs w:val="0"/>
          <w:sz w:val="32"/>
          <w:szCs w:val="32"/>
          <w:highlight w:val="none"/>
          <w:u w:val="none"/>
        </w:rPr>
      </w:pPr>
      <w:r>
        <w:rPr>
          <w:rFonts w:hint="eastAsia" w:ascii="楷体_GB2312" w:hAnsi="楷体_GB2312" w:eastAsia="楷体_GB2312" w:cs="楷体_GB2312"/>
          <w:b w:val="0"/>
          <w:bCs w:val="0"/>
          <w:sz w:val="32"/>
          <w:szCs w:val="32"/>
          <w:highlight w:val="none"/>
          <w:u w:val="none"/>
        </w:rPr>
        <w:t>（一）指导思想</w:t>
      </w:r>
    </w:p>
    <w:p w14:paraId="2E18EE4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lang w:val="en-US" w:eastAsia="zh-CN"/>
        </w:rPr>
        <w:t>2025年是“十四五”规划的收官之年，也是“十五五”规划谋篇布局之年。</w:t>
      </w:r>
      <w:r>
        <w:rPr>
          <w:rFonts w:hint="eastAsia" w:ascii="仿宋_GB2312" w:hAnsi="仿宋_GB2312" w:eastAsia="仿宋_GB2312" w:cs="仿宋_GB2312"/>
          <w:b w:val="0"/>
          <w:bCs w:val="0"/>
          <w:sz w:val="32"/>
          <w:szCs w:val="32"/>
          <w:highlight w:val="none"/>
          <w:u w:val="none"/>
        </w:rPr>
        <w:t>厦门市社会科学调研课题工作</w:t>
      </w:r>
      <w:r>
        <w:rPr>
          <w:rFonts w:hint="eastAsia" w:ascii="仿宋_GB2312" w:hAnsi="仿宋_GB2312" w:eastAsia="仿宋_GB2312" w:cs="仿宋_GB2312"/>
          <w:b w:val="0"/>
          <w:bCs w:val="0"/>
          <w:sz w:val="32"/>
          <w:szCs w:val="32"/>
          <w:highlight w:val="none"/>
          <w:u w:val="none"/>
          <w:lang w:eastAsia="zh-CN"/>
        </w:rPr>
        <w:t>要以习近平新时代中国特色社会主义思想为指导，全面贯彻落实党的二十大</w:t>
      </w:r>
      <w:r>
        <w:rPr>
          <w:rFonts w:hint="eastAsia" w:ascii="仿宋_GB2312" w:hAnsi="仿宋_GB2312" w:eastAsia="仿宋_GB2312" w:cs="仿宋_GB2312"/>
          <w:b w:val="0"/>
          <w:bCs w:val="0"/>
          <w:sz w:val="32"/>
          <w:szCs w:val="32"/>
          <w:highlight w:val="none"/>
          <w:u w:val="none"/>
          <w:lang w:val="en-US" w:eastAsia="zh-CN"/>
        </w:rPr>
        <w:t>和</w:t>
      </w:r>
      <w:r>
        <w:rPr>
          <w:rFonts w:hint="eastAsia" w:ascii="仿宋_GB2312" w:hAnsi="仿宋_GB2312" w:eastAsia="仿宋_GB2312" w:cs="仿宋_GB2312"/>
          <w:b w:val="0"/>
          <w:bCs w:val="0"/>
          <w:sz w:val="32"/>
          <w:szCs w:val="32"/>
          <w:highlight w:val="none"/>
          <w:u w:val="none"/>
          <w:lang w:eastAsia="zh-CN"/>
        </w:rPr>
        <w:t>二十届二中、</w:t>
      </w:r>
      <w:r>
        <w:rPr>
          <w:rFonts w:hint="eastAsia" w:ascii="仿宋_GB2312" w:hAnsi="仿宋_GB2312" w:eastAsia="仿宋_GB2312" w:cs="仿宋_GB2312"/>
          <w:b w:val="0"/>
          <w:bCs w:val="0"/>
          <w:sz w:val="32"/>
          <w:szCs w:val="32"/>
          <w:highlight w:val="none"/>
          <w:u w:val="none"/>
          <w:lang w:val="en-US" w:eastAsia="zh-CN"/>
        </w:rPr>
        <w:t>三中</w:t>
      </w:r>
      <w:r>
        <w:rPr>
          <w:rFonts w:hint="eastAsia" w:ascii="仿宋_GB2312" w:hAnsi="仿宋_GB2312" w:eastAsia="仿宋_GB2312" w:cs="仿宋_GB2312"/>
          <w:b w:val="0"/>
          <w:bCs w:val="0"/>
          <w:sz w:val="32"/>
          <w:szCs w:val="32"/>
          <w:highlight w:val="none"/>
          <w:u w:val="none"/>
          <w:lang w:eastAsia="zh-CN"/>
        </w:rPr>
        <w:t>全会</w:t>
      </w:r>
      <w:r>
        <w:rPr>
          <w:rFonts w:hint="eastAsia" w:ascii="仿宋_GB2312" w:hAnsi="仿宋_GB2312" w:eastAsia="仿宋_GB2312" w:cs="仿宋_GB2312"/>
          <w:b w:val="0"/>
          <w:bCs w:val="0"/>
          <w:sz w:val="32"/>
          <w:szCs w:val="32"/>
          <w:highlight w:val="none"/>
          <w:u w:val="none"/>
        </w:rPr>
        <w:t>精神</w:t>
      </w:r>
      <w:r>
        <w:rPr>
          <w:rFonts w:hint="eastAsia" w:ascii="仿宋_GB2312" w:hAnsi="仿宋_GB2312" w:eastAsia="仿宋_GB2312" w:cs="仿宋_GB2312"/>
          <w:b w:val="0"/>
          <w:bCs w:val="0"/>
          <w:sz w:val="32"/>
          <w:szCs w:val="32"/>
          <w:highlight w:val="none"/>
          <w:u w:val="none"/>
          <w:lang w:eastAsia="zh-CN"/>
        </w:rPr>
        <w:t>，深入贯彻落实深入学习宣传贯彻习近平总书记来闽来厦考察调研重要讲话精神</w:t>
      </w:r>
      <w:r>
        <w:rPr>
          <w:rFonts w:hint="eastAsia" w:ascii="仿宋_GB2312" w:hAnsi="仿宋_GB2312" w:eastAsia="仿宋_GB2312" w:cs="仿宋_GB2312"/>
          <w:b w:val="0"/>
          <w:bCs w:val="0"/>
          <w:sz w:val="32"/>
          <w:szCs w:val="32"/>
          <w:highlight w:val="none"/>
          <w:u w:val="none"/>
          <w:lang w:val="en-US" w:eastAsia="zh-CN"/>
        </w:rPr>
        <w:t>和</w:t>
      </w:r>
      <w:r>
        <w:rPr>
          <w:rFonts w:hint="eastAsia" w:ascii="仿宋_GB2312" w:hAnsi="仿宋_GB2312" w:eastAsia="仿宋_GB2312" w:cs="仿宋_GB2312"/>
          <w:b w:val="0"/>
          <w:bCs w:val="0"/>
          <w:sz w:val="32"/>
          <w:szCs w:val="32"/>
          <w:highlight w:val="none"/>
          <w:u w:val="none"/>
          <w:lang w:eastAsia="zh-CN"/>
        </w:rPr>
        <w:t>致厦门经济特区建设40周年贺信重要精神</w:t>
      </w:r>
      <w:r>
        <w:rPr>
          <w:rFonts w:hint="eastAsia" w:ascii="仿宋_GB2312" w:hAnsi="仿宋_GB2312" w:eastAsia="仿宋_GB2312" w:cs="仿宋_GB2312"/>
          <w:b w:val="0"/>
          <w:bCs w:val="0"/>
          <w:color w:val="auto"/>
          <w:sz w:val="32"/>
          <w:szCs w:val="32"/>
          <w:highlight w:val="none"/>
          <w:u w:val="none"/>
        </w:rPr>
        <w:t>，认真贯彻落实党中央国务院决策部署和省委省政府工作要求，在市委</w:t>
      </w:r>
      <w:r>
        <w:rPr>
          <w:rFonts w:hint="eastAsia" w:ascii="仿宋_GB2312" w:hAnsi="仿宋_GB2312" w:eastAsia="仿宋_GB2312" w:cs="仿宋_GB2312"/>
          <w:b w:val="0"/>
          <w:bCs w:val="0"/>
          <w:color w:val="auto"/>
          <w:sz w:val="32"/>
          <w:szCs w:val="32"/>
          <w:highlight w:val="none"/>
          <w:u w:val="none"/>
          <w:lang w:eastAsia="zh-CN"/>
        </w:rPr>
        <w:t>市政府</w:t>
      </w:r>
      <w:r>
        <w:rPr>
          <w:rFonts w:hint="eastAsia" w:ascii="仿宋_GB2312" w:hAnsi="仿宋_GB2312" w:eastAsia="仿宋_GB2312" w:cs="仿宋_GB2312"/>
          <w:b w:val="0"/>
          <w:bCs w:val="0"/>
          <w:color w:val="auto"/>
          <w:sz w:val="32"/>
          <w:szCs w:val="32"/>
          <w:highlight w:val="none"/>
          <w:u w:val="none"/>
        </w:rPr>
        <w:t>的正确领导下，</w:t>
      </w:r>
      <w:r>
        <w:rPr>
          <w:rFonts w:hint="eastAsia" w:ascii="仿宋_GB2312" w:hAnsi="仿宋_GB2312" w:eastAsia="仿宋_GB2312" w:cs="仿宋_GB2312"/>
          <w:b w:val="0"/>
          <w:bCs w:val="0"/>
          <w:color w:val="auto"/>
          <w:sz w:val="32"/>
          <w:szCs w:val="32"/>
          <w:highlight w:val="none"/>
          <w:u w:val="none"/>
          <w:lang w:val="en-US" w:eastAsia="zh-CN"/>
        </w:rPr>
        <w:t>2025年厦门社科调研课题研究要放在全球发展大势和全国发展大局中研究谋划，</w:t>
      </w:r>
      <w:r>
        <w:rPr>
          <w:rFonts w:hint="eastAsia" w:ascii="仿宋_GB2312" w:hAnsi="仿宋_GB2312" w:eastAsia="仿宋_GB2312" w:cs="仿宋_GB2312"/>
          <w:b w:val="0"/>
          <w:bCs w:val="0"/>
          <w:color w:val="auto"/>
          <w:sz w:val="32"/>
          <w:szCs w:val="32"/>
          <w:highlight w:val="none"/>
          <w:u w:val="none"/>
          <w:lang w:eastAsia="zh-CN"/>
        </w:rPr>
        <w:t>坚持应急与谋远相结合，</w:t>
      </w:r>
      <w:r>
        <w:rPr>
          <w:rFonts w:hint="eastAsia" w:ascii="仿宋_GB2312" w:hAnsi="仿宋_GB2312" w:eastAsia="仿宋_GB2312" w:cs="仿宋_GB2312"/>
          <w:b w:val="0"/>
          <w:bCs w:val="0"/>
          <w:color w:val="auto"/>
          <w:sz w:val="32"/>
          <w:szCs w:val="32"/>
          <w:highlight w:val="none"/>
          <w:u w:val="none"/>
        </w:rPr>
        <w:t>以厦门</w:t>
      </w:r>
      <w:r>
        <w:rPr>
          <w:rFonts w:hint="eastAsia" w:ascii="仿宋_GB2312" w:hAnsi="仿宋_GB2312" w:eastAsia="仿宋_GB2312" w:cs="仿宋_GB2312"/>
          <w:b w:val="0"/>
          <w:bCs w:val="0"/>
          <w:sz w:val="32"/>
          <w:szCs w:val="32"/>
          <w:highlight w:val="none"/>
          <w:u w:val="none"/>
        </w:rPr>
        <w:t>经济社会发展中的全局性、战略性、前瞻性的重大理论</w:t>
      </w:r>
      <w:r>
        <w:rPr>
          <w:rFonts w:hint="eastAsia" w:ascii="仿宋_GB2312" w:hAnsi="仿宋_GB2312" w:eastAsia="仿宋_GB2312" w:cs="仿宋_GB2312"/>
          <w:b w:val="0"/>
          <w:bCs w:val="0"/>
          <w:sz w:val="32"/>
          <w:szCs w:val="32"/>
          <w:highlight w:val="none"/>
          <w:u w:val="none"/>
          <w:lang w:eastAsia="zh-CN"/>
        </w:rPr>
        <w:t>和实践问</w:t>
      </w:r>
      <w:r>
        <w:rPr>
          <w:rFonts w:hint="eastAsia" w:ascii="仿宋_GB2312" w:hAnsi="仿宋_GB2312" w:eastAsia="仿宋_GB2312" w:cs="仿宋_GB2312"/>
          <w:b w:val="0"/>
          <w:bCs w:val="0"/>
          <w:color w:val="auto"/>
          <w:sz w:val="32"/>
          <w:szCs w:val="32"/>
          <w:highlight w:val="none"/>
          <w:u w:val="none"/>
          <w:lang w:eastAsia="zh-CN"/>
        </w:rPr>
        <w:t>题以及人民群众关心关注的急难愁盼问题为主攻方向</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32"/>
          <w:highlight w:val="none"/>
          <w:u w:val="none"/>
          <w:lang w:val="en-US" w:eastAsia="zh-CN"/>
        </w:rPr>
        <w:t>特别在推进创新驱动大力发展新质生产力、深化改革开放打造新发展格局节点城市、补齐民生短板扎实推进共同富裕、合力塑造新形象持续提升文化软实力、勇担国家使命建设两岸融合发展示范区等方面，</w:t>
      </w:r>
      <w:r>
        <w:rPr>
          <w:rFonts w:hint="eastAsia" w:ascii="仿宋_GB2312" w:hAnsi="仿宋_GB2312" w:eastAsia="仿宋_GB2312" w:cs="仿宋_GB2312"/>
          <w:b w:val="0"/>
          <w:bCs w:val="0"/>
          <w:color w:val="auto"/>
          <w:sz w:val="32"/>
          <w:szCs w:val="32"/>
          <w:highlight w:val="none"/>
          <w:u w:val="none"/>
        </w:rPr>
        <w:t>组织开展一批应用对策性的研究课题</w:t>
      </w:r>
      <w:r>
        <w:rPr>
          <w:rFonts w:hint="eastAsia" w:ascii="仿宋_GB2312" w:hAnsi="仿宋_GB2312" w:eastAsia="仿宋_GB2312" w:cs="仿宋_GB2312"/>
          <w:b w:val="0"/>
          <w:bCs w:val="0"/>
          <w:color w:val="auto"/>
          <w:sz w:val="32"/>
          <w:szCs w:val="32"/>
          <w:highlight w:val="none"/>
          <w:u w:val="none"/>
          <w:lang w:eastAsia="zh-CN"/>
        </w:rPr>
        <w:t>。课题申请人要</w:t>
      </w:r>
      <w:r>
        <w:rPr>
          <w:rFonts w:hint="eastAsia" w:ascii="仿宋_GB2312" w:hAnsi="仿宋_GB2312" w:eastAsia="仿宋_GB2312" w:cs="仿宋_GB2312"/>
          <w:b w:val="0"/>
          <w:bCs w:val="0"/>
          <w:color w:val="auto"/>
          <w:sz w:val="32"/>
          <w:szCs w:val="32"/>
          <w:highlight w:val="none"/>
          <w:u w:val="none"/>
        </w:rPr>
        <w:t>积极发挥</w:t>
      </w:r>
      <w:r>
        <w:rPr>
          <w:rFonts w:hint="eastAsia" w:ascii="仿宋_GB2312" w:hAnsi="仿宋_GB2312" w:eastAsia="仿宋_GB2312" w:cs="仿宋_GB2312"/>
          <w:b w:val="0"/>
          <w:bCs w:val="0"/>
          <w:sz w:val="32"/>
          <w:szCs w:val="32"/>
          <w:highlight w:val="none"/>
          <w:u w:val="none"/>
          <w:lang w:eastAsia="zh-CN"/>
        </w:rPr>
        <w:t>理论</w:t>
      </w:r>
      <w:r>
        <w:rPr>
          <w:rFonts w:hint="eastAsia" w:ascii="仿宋_GB2312" w:hAnsi="仿宋_GB2312" w:eastAsia="仿宋_GB2312" w:cs="仿宋_GB2312"/>
          <w:b w:val="0"/>
          <w:bCs w:val="0"/>
          <w:sz w:val="32"/>
          <w:szCs w:val="32"/>
          <w:highlight w:val="none"/>
          <w:u w:val="none"/>
        </w:rPr>
        <w:t>优势</w:t>
      </w:r>
      <w:r>
        <w:rPr>
          <w:rFonts w:hint="eastAsia" w:ascii="仿宋_GB2312" w:hAnsi="仿宋_GB2312" w:eastAsia="仿宋_GB2312" w:cs="仿宋_GB2312"/>
          <w:b w:val="0"/>
          <w:bCs w:val="0"/>
          <w:sz w:val="32"/>
          <w:szCs w:val="32"/>
          <w:highlight w:val="none"/>
          <w:u w:val="none"/>
          <w:lang w:eastAsia="zh-CN"/>
        </w:rPr>
        <w:t>和</w:t>
      </w:r>
      <w:r>
        <w:rPr>
          <w:rFonts w:hint="eastAsia" w:ascii="仿宋_GB2312" w:hAnsi="仿宋_GB2312" w:eastAsia="仿宋_GB2312" w:cs="仿宋_GB2312"/>
          <w:b w:val="0"/>
          <w:bCs w:val="0"/>
          <w:color w:val="auto"/>
          <w:sz w:val="32"/>
          <w:szCs w:val="32"/>
          <w:highlight w:val="none"/>
          <w:u w:val="none"/>
        </w:rPr>
        <w:t>专业</w:t>
      </w:r>
      <w:r>
        <w:rPr>
          <w:rFonts w:hint="eastAsia" w:ascii="仿宋_GB2312" w:hAnsi="仿宋_GB2312" w:eastAsia="仿宋_GB2312" w:cs="仿宋_GB2312"/>
          <w:b w:val="0"/>
          <w:bCs w:val="0"/>
          <w:sz w:val="32"/>
          <w:szCs w:val="32"/>
          <w:highlight w:val="none"/>
          <w:u w:val="none"/>
        </w:rPr>
        <w:t>特长，</w:t>
      </w:r>
      <w:r>
        <w:rPr>
          <w:rFonts w:hint="eastAsia" w:ascii="仿宋_GB2312" w:hAnsi="仿宋_GB2312" w:eastAsia="仿宋_GB2312" w:cs="仿宋_GB2312"/>
          <w:b w:val="0"/>
          <w:bCs w:val="0"/>
          <w:sz w:val="32"/>
          <w:szCs w:val="32"/>
          <w:highlight w:val="none"/>
          <w:u w:val="none"/>
          <w:lang w:eastAsia="zh-CN"/>
        </w:rPr>
        <w:t>在前期开展扎实理论研究的基础上，梳理借鉴国内外先进经验做法，深化新认识，拓宽新思路，</w:t>
      </w:r>
      <w:r>
        <w:rPr>
          <w:rFonts w:hint="eastAsia" w:ascii="仿宋_GB2312" w:hAnsi="仿宋_GB2312" w:eastAsia="仿宋_GB2312" w:cs="仿宋_GB2312"/>
          <w:b w:val="0"/>
          <w:bCs w:val="0"/>
          <w:sz w:val="32"/>
          <w:szCs w:val="32"/>
          <w:highlight w:val="none"/>
          <w:u w:val="none"/>
        </w:rPr>
        <w:t>深入实地调研，</w:t>
      </w:r>
      <w:r>
        <w:rPr>
          <w:rFonts w:hint="eastAsia" w:ascii="仿宋_GB2312" w:hAnsi="仿宋_GB2312" w:eastAsia="仿宋_GB2312" w:cs="仿宋_GB2312"/>
          <w:b w:val="0"/>
          <w:bCs w:val="0"/>
          <w:sz w:val="32"/>
          <w:szCs w:val="32"/>
          <w:highlight w:val="none"/>
          <w:u w:val="none"/>
          <w:lang w:eastAsia="zh-CN"/>
        </w:rPr>
        <w:t>获取一手数据，</w:t>
      </w:r>
      <w:r>
        <w:rPr>
          <w:rFonts w:hint="eastAsia" w:ascii="仿宋_GB2312" w:hAnsi="仿宋_GB2312" w:eastAsia="仿宋_GB2312" w:cs="仿宋_GB2312"/>
          <w:b w:val="0"/>
          <w:bCs w:val="0"/>
          <w:sz w:val="32"/>
          <w:szCs w:val="32"/>
          <w:highlight w:val="none"/>
          <w:u w:val="none"/>
        </w:rPr>
        <w:t>认真分析研究，</w:t>
      </w:r>
      <w:r>
        <w:rPr>
          <w:rFonts w:hint="eastAsia" w:ascii="仿宋_GB2312" w:hAnsi="仿宋_GB2312" w:eastAsia="仿宋_GB2312" w:cs="仿宋_GB2312"/>
          <w:b w:val="0"/>
          <w:bCs w:val="0"/>
          <w:sz w:val="32"/>
          <w:szCs w:val="32"/>
          <w:highlight w:val="none"/>
          <w:u w:val="none"/>
          <w:lang w:eastAsia="zh-CN"/>
        </w:rPr>
        <w:t>多出优秀成果，提出贯彻中央</w:t>
      </w:r>
      <w:r>
        <w:rPr>
          <w:rFonts w:hint="eastAsia" w:ascii="仿宋_GB2312" w:hAnsi="仿宋_GB2312" w:eastAsia="仿宋_GB2312" w:cs="仿宋_GB2312"/>
          <w:b w:val="0"/>
          <w:bCs w:val="0"/>
          <w:sz w:val="32"/>
          <w:szCs w:val="32"/>
          <w:highlight w:val="none"/>
          <w:u w:val="none"/>
          <w:lang w:val="en-US" w:eastAsia="zh-CN"/>
        </w:rPr>
        <w:t>精神</w:t>
      </w:r>
      <w:r>
        <w:rPr>
          <w:rFonts w:hint="eastAsia" w:ascii="仿宋_GB2312" w:hAnsi="仿宋_GB2312" w:eastAsia="仿宋_GB2312" w:cs="仿宋_GB2312"/>
          <w:b w:val="0"/>
          <w:bCs w:val="0"/>
          <w:sz w:val="32"/>
          <w:szCs w:val="32"/>
          <w:highlight w:val="none"/>
          <w:u w:val="none"/>
          <w:lang w:eastAsia="zh-CN"/>
        </w:rPr>
        <w:t>、契合人民需求、体现厦门特点的实践路径和操作实策</w:t>
      </w:r>
      <w:r>
        <w:rPr>
          <w:rFonts w:hint="eastAsia" w:ascii="仿宋_GB2312" w:hAnsi="仿宋_GB2312" w:eastAsia="仿宋_GB2312" w:cs="仿宋_GB2312"/>
          <w:b w:val="0"/>
          <w:bCs w:val="0"/>
          <w:sz w:val="32"/>
          <w:szCs w:val="32"/>
          <w:highlight w:val="none"/>
          <w:u w:val="none"/>
          <w:lang w:val="en-US" w:eastAsia="zh-CN"/>
        </w:rPr>
        <w:t>，以哲学社会科学协同创新，持续推进社科强市建设，为不断开创厦门经济特区事业新局面，在中国式现代化建设中奋勇争先，为奋力谱写新福建建设新篇章，全面推进强国建设、民族复兴伟业贡献厦门的智慧和力量！</w:t>
      </w:r>
    </w:p>
    <w:p w14:paraId="58E8E75A">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楷体_GB2312" w:hAnsi="楷体_GB2312" w:eastAsia="楷体_GB2312" w:cs="楷体_GB2312"/>
          <w:b w:val="0"/>
          <w:bCs w:val="0"/>
          <w:sz w:val="32"/>
          <w:szCs w:val="32"/>
          <w:highlight w:val="none"/>
          <w:u w:val="none"/>
        </w:rPr>
      </w:pPr>
      <w:r>
        <w:rPr>
          <w:rFonts w:hint="eastAsia" w:ascii="楷体_GB2312" w:hAnsi="楷体_GB2312" w:eastAsia="楷体_GB2312" w:cs="楷体_GB2312"/>
          <w:b w:val="0"/>
          <w:bCs w:val="0"/>
          <w:sz w:val="32"/>
          <w:szCs w:val="32"/>
          <w:highlight w:val="none"/>
          <w:u w:val="none"/>
        </w:rPr>
        <w:t>（二）具体要求</w:t>
      </w:r>
    </w:p>
    <w:p w14:paraId="0F8F0D9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highlight w:val="none"/>
          <w:u w:val="none"/>
        </w:rPr>
      </w:pPr>
      <w:r>
        <w:rPr>
          <w:rFonts w:hint="eastAsia" w:ascii="仿宋_GB2312" w:hAnsi="仿宋_GB2312" w:eastAsia="仿宋_GB2312" w:cs="仿宋_GB2312"/>
          <w:b w:val="0"/>
          <w:bCs w:val="0"/>
          <w:sz w:val="32"/>
          <w:szCs w:val="32"/>
          <w:highlight w:val="none"/>
          <w:u w:val="none"/>
        </w:rPr>
        <w:t>1.项目设置</w:t>
      </w:r>
    </w:p>
    <w:p w14:paraId="2044280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rPr>
        <w:t>本年度《课题指南》中列出的全部选题均为应用对策性</w:t>
      </w:r>
      <w:r>
        <w:rPr>
          <w:rFonts w:hint="eastAsia" w:ascii="仿宋_GB2312" w:hAnsi="仿宋_GB2312" w:eastAsia="仿宋_GB2312" w:cs="仿宋_GB2312"/>
          <w:b w:val="0"/>
          <w:bCs w:val="0"/>
          <w:sz w:val="32"/>
          <w:szCs w:val="32"/>
          <w:highlight w:val="none"/>
          <w:u w:val="none"/>
          <w:lang w:eastAsia="zh-CN"/>
        </w:rPr>
        <w:t>研究</w:t>
      </w:r>
      <w:r>
        <w:rPr>
          <w:rFonts w:hint="eastAsia" w:ascii="仿宋_GB2312" w:hAnsi="仿宋_GB2312" w:eastAsia="仿宋_GB2312" w:cs="仿宋_GB2312"/>
          <w:b w:val="0"/>
          <w:bCs w:val="0"/>
          <w:sz w:val="32"/>
          <w:szCs w:val="32"/>
          <w:highlight w:val="none"/>
          <w:u w:val="none"/>
        </w:rPr>
        <w:t>，包括</w:t>
      </w:r>
      <w:r>
        <w:rPr>
          <w:rFonts w:hint="eastAsia" w:ascii="仿宋_GB2312" w:hAnsi="仿宋_GB2312" w:eastAsia="仿宋_GB2312" w:cs="仿宋_GB2312"/>
          <w:b w:val="0"/>
          <w:bCs w:val="0"/>
          <w:sz w:val="32"/>
          <w:szCs w:val="32"/>
          <w:highlight w:val="none"/>
          <w:u w:val="none"/>
          <w:lang w:eastAsia="zh-CN"/>
        </w:rPr>
        <w:t>课题项目的</w:t>
      </w:r>
      <w:r>
        <w:rPr>
          <w:rFonts w:hint="eastAsia" w:ascii="仿宋_GB2312" w:hAnsi="仿宋_GB2312" w:eastAsia="仿宋_GB2312" w:cs="仿宋_GB2312"/>
          <w:b w:val="0"/>
          <w:bCs w:val="0"/>
          <w:sz w:val="32"/>
          <w:szCs w:val="32"/>
          <w:highlight w:val="none"/>
          <w:u w:val="none"/>
        </w:rPr>
        <w:t>重大</w:t>
      </w:r>
      <w:r>
        <w:rPr>
          <w:rFonts w:hint="eastAsia" w:ascii="仿宋_GB2312" w:hAnsi="仿宋_GB2312" w:eastAsia="仿宋_GB2312" w:cs="仿宋_GB2312"/>
          <w:b w:val="0"/>
          <w:bCs w:val="0"/>
          <w:sz w:val="32"/>
          <w:szCs w:val="32"/>
          <w:highlight w:val="none"/>
          <w:u w:val="none"/>
          <w:lang w:eastAsia="zh-CN"/>
        </w:rPr>
        <w:t>课题</w:t>
      </w:r>
      <w:r>
        <w:rPr>
          <w:rFonts w:hint="eastAsia" w:ascii="仿宋_GB2312" w:hAnsi="仿宋_GB2312" w:eastAsia="仿宋_GB2312" w:cs="仿宋_GB2312"/>
          <w:b w:val="0"/>
          <w:bCs w:val="0"/>
          <w:sz w:val="32"/>
          <w:szCs w:val="32"/>
          <w:highlight w:val="none"/>
          <w:u w:val="none"/>
        </w:rPr>
        <w:t>、重点</w:t>
      </w:r>
      <w:r>
        <w:rPr>
          <w:rFonts w:hint="eastAsia" w:ascii="仿宋_GB2312" w:hAnsi="仿宋_GB2312" w:eastAsia="仿宋_GB2312" w:cs="仿宋_GB2312"/>
          <w:b w:val="0"/>
          <w:bCs w:val="0"/>
          <w:sz w:val="32"/>
          <w:szCs w:val="32"/>
          <w:highlight w:val="none"/>
          <w:u w:val="none"/>
          <w:lang w:eastAsia="zh-CN"/>
        </w:rPr>
        <w:t>课题</w:t>
      </w:r>
      <w:r>
        <w:rPr>
          <w:rFonts w:hint="eastAsia" w:ascii="仿宋_GB2312" w:hAnsi="仿宋_GB2312" w:eastAsia="仿宋_GB2312" w:cs="仿宋_GB2312"/>
          <w:b w:val="0"/>
          <w:bCs w:val="0"/>
          <w:sz w:val="32"/>
          <w:szCs w:val="32"/>
          <w:highlight w:val="none"/>
          <w:u w:val="none"/>
        </w:rPr>
        <w:t>、一般</w:t>
      </w:r>
      <w:r>
        <w:rPr>
          <w:rFonts w:hint="eastAsia" w:ascii="仿宋_GB2312" w:hAnsi="仿宋_GB2312" w:eastAsia="仿宋_GB2312" w:cs="仿宋_GB2312"/>
          <w:b w:val="0"/>
          <w:bCs w:val="0"/>
          <w:sz w:val="32"/>
          <w:szCs w:val="32"/>
          <w:highlight w:val="none"/>
          <w:u w:val="none"/>
          <w:lang w:eastAsia="zh-CN"/>
        </w:rPr>
        <w:t>课题</w:t>
      </w:r>
      <w:r>
        <w:rPr>
          <w:rFonts w:hint="eastAsia" w:ascii="仿宋_GB2312" w:hAnsi="仿宋_GB2312" w:eastAsia="仿宋_GB2312" w:cs="仿宋_GB2312"/>
          <w:b w:val="0"/>
          <w:bCs w:val="0"/>
          <w:sz w:val="32"/>
          <w:szCs w:val="32"/>
          <w:highlight w:val="none"/>
          <w:u w:val="none"/>
        </w:rPr>
        <w:t>、青年</w:t>
      </w:r>
      <w:r>
        <w:rPr>
          <w:rFonts w:hint="eastAsia" w:ascii="仿宋_GB2312" w:hAnsi="仿宋_GB2312" w:eastAsia="仿宋_GB2312" w:cs="仿宋_GB2312"/>
          <w:b w:val="0"/>
          <w:bCs w:val="0"/>
          <w:sz w:val="32"/>
          <w:szCs w:val="32"/>
          <w:highlight w:val="none"/>
          <w:u w:val="none"/>
          <w:lang w:eastAsia="zh-CN"/>
        </w:rPr>
        <w:t>课题、学会课题以及蓝皮书项目。</w:t>
      </w:r>
      <w:r>
        <w:rPr>
          <w:rFonts w:hint="eastAsia" w:ascii="仿宋_GB2312" w:hAnsi="仿宋_GB2312" w:eastAsia="仿宋_GB2312" w:cs="仿宋_GB2312"/>
          <w:b w:val="0"/>
          <w:bCs w:val="0"/>
          <w:sz w:val="32"/>
          <w:szCs w:val="32"/>
          <w:highlight w:val="none"/>
          <w:u w:val="none"/>
          <w:lang w:val="en-US" w:eastAsia="zh-CN"/>
        </w:rPr>
        <w:t xml:space="preserve"> </w:t>
      </w:r>
    </w:p>
    <w:p w14:paraId="74ADA28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highlight w:val="none"/>
          <w:u w:val="none"/>
        </w:rPr>
      </w:pPr>
      <w:r>
        <w:rPr>
          <w:rFonts w:hint="eastAsia" w:ascii="仿宋_GB2312" w:hAnsi="仿宋_GB2312" w:eastAsia="仿宋_GB2312" w:cs="仿宋_GB2312"/>
          <w:b w:val="0"/>
          <w:bCs w:val="0"/>
          <w:sz w:val="32"/>
          <w:szCs w:val="32"/>
          <w:highlight w:val="none"/>
          <w:u w:val="none"/>
        </w:rPr>
        <w:t>2.申请人条件</w:t>
      </w:r>
    </w:p>
    <w:p w14:paraId="69AD0F8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highlight w:val="none"/>
          <w:u w:val="none"/>
        </w:rPr>
      </w:pPr>
      <w:r>
        <w:rPr>
          <w:rFonts w:hint="eastAsia" w:ascii="仿宋_GB2312" w:hAnsi="仿宋_GB2312" w:eastAsia="仿宋_GB2312" w:cs="仿宋_GB2312"/>
          <w:b w:val="0"/>
          <w:bCs w:val="0"/>
          <w:sz w:val="32"/>
          <w:szCs w:val="32"/>
          <w:highlight w:val="none"/>
          <w:u w:val="none"/>
        </w:rPr>
        <w:t>（1）</w:t>
      </w:r>
      <w:r>
        <w:rPr>
          <w:rFonts w:hint="eastAsia" w:ascii="仿宋_GB2312" w:hAnsi="仿宋_GB2312" w:eastAsia="仿宋_GB2312" w:cs="仿宋_GB2312"/>
          <w:b w:val="0"/>
          <w:bCs w:val="0"/>
          <w:sz w:val="32"/>
          <w:szCs w:val="32"/>
          <w:highlight w:val="none"/>
          <w:u w:val="none"/>
          <w:lang w:val="en-US" w:eastAsia="zh-CN"/>
        </w:rPr>
        <w:t>依据《厦门市社科类课题经费管理办法》相关规定，负责统筹课题的申请人为1人，</w:t>
      </w:r>
      <w:r>
        <w:rPr>
          <w:rFonts w:hint="eastAsia" w:ascii="仿宋_GB2312" w:hAnsi="仿宋_GB2312" w:eastAsia="仿宋_GB2312" w:cs="仿宋_GB2312"/>
          <w:b w:val="0"/>
          <w:bCs w:val="0"/>
          <w:sz w:val="32"/>
          <w:szCs w:val="32"/>
          <w:highlight w:val="none"/>
          <w:u w:val="none"/>
          <w:lang w:eastAsia="zh-CN"/>
        </w:rPr>
        <w:t>与</w:t>
      </w:r>
      <w:r>
        <w:rPr>
          <w:rFonts w:hint="eastAsia" w:ascii="仿宋_GB2312" w:hAnsi="仿宋_GB2312" w:eastAsia="仿宋_GB2312" w:cs="仿宋_GB2312"/>
          <w:b w:val="0"/>
          <w:bCs w:val="0"/>
          <w:sz w:val="32"/>
          <w:szCs w:val="32"/>
          <w:highlight w:val="none"/>
          <w:u w:val="none"/>
        </w:rPr>
        <w:t>科研人员</w:t>
      </w:r>
      <w:r>
        <w:rPr>
          <w:rFonts w:hint="eastAsia" w:ascii="仿宋_GB2312" w:hAnsi="仿宋_GB2312" w:eastAsia="仿宋_GB2312" w:cs="仿宋_GB2312"/>
          <w:b w:val="0"/>
          <w:bCs w:val="0"/>
          <w:sz w:val="32"/>
          <w:szCs w:val="32"/>
          <w:highlight w:val="none"/>
          <w:u w:val="none"/>
          <w:lang w:eastAsia="zh-CN"/>
        </w:rPr>
        <w:t>、与课题调查研究</w:t>
      </w:r>
      <w:r>
        <w:rPr>
          <w:rFonts w:hint="eastAsia" w:ascii="仿宋_GB2312" w:hAnsi="仿宋_GB2312" w:eastAsia="仿宋_GB2312" w:cs="仿宋_GB2312"/>
          <w:b w:val="0"/>
          <w:bCs w:val="0"/>
          <w:sz w:val="32"/>
          <w:szCs w:val="32"/>
          <w:highlight w:val="none"/>
          <w:u w:val="none"/>
        </w:rPr>
        <w:t>相关</w:t>
      </w:r>
      <w:r>
        <w:rPr>
          <w:rFonts w:hint="eastAsia" w:ascii="仿宋_GB2312" w:hAnsi="仿宋_GB2312" w:eastAsia="仿宋_GB2312" w:cs="仿宋_GB2312"/>
          <w:b w:val="0"/>
          <w:bCs w:val="0"/>
          <w:sz w:val="32"/>
          <w:szCs w:val="32"/>
          <w:highlight w:val="none"/>
          <w:u w:val="none"/>
          <w:lang w:eastAsia="zh-CN"/>
        </w:rPr>
        <w:t>的</w:t>
      </w:r>
      <w:r>
        <w:rPr>
          <w:rFonts w:hint="eastAsia" w:ascii="仿宋_GB2312" w:hAnsi="仿宋_GB2312" w:eastAsia="仿宋_GB2312" w:cs="仿宋_GB2312"/>
          <w:b w:val="0"/>
          <w:bCs w:val="0"/>
          <w:sz w:val="32"/>
          <w:szCs w:val="32"/>
          <w:highlight w:val="none"/>
          <w:u w:val="none"/>
        </w:rPr>
        <w:t>政府实际部门</w:t>
      </w:r>
      <w:r>
        <w:rPr>
          <w:rFonts w:hint="eastAsia" w:ascii="仿宋_GB2312" w:hAnsi="仿宋_GB2312" w:eastAsia="仿宋_GB2312" w:cs="仿宋_GB2312"/>
          <w:b w:val="0"/>
          <w:bCs w:val="0"/>
          <w:sz w:val="32"/>
          <w:szCs w:val="32"/>
          <w:highlight w:val="none"/>
          <w:u w:val="none"/>
          <w:lang w:eastAsia="zh-CN"/>
        </w:rPr>
        <w:t>领导、人大代表、政协委员、企业、研究机构、社科学会和社区等相关</w:t>
      </w:r>
      <w:r>
        <w:rPr>
          <w:rFonts w:hint="eastAsia" w:ascii="仿宋_GB2312" w:hAnsi="仿宋_GB2312" w:eastAsia="仿宋_GB2312" w:cs="仿宋_GB2312"/>
          <w:b w:val="0"/>
          <w:bCs w:val="0"/>
          <w:sz w:val="32"/>
          <w:szCs w:val="32"/>
          <w:highlight w:val="none"/>
          <w:u w:val="none"/>
        </w:rPr>
        <w:t>同志组成</w:t>
      </w:r>
      <w:r>
        <w:rPr>
          <w:rFonts w:hint="eastAsia" w:ascii="仿宋_GB2312" w:hAnsi="仿宋_GB2312" w:eastAsia="仿宋_GB2312" w:cs="仿宋_GB2312"/>
          <w:b w:val="0"/>
          <w:bCs w:val="0"/>
          <w:sz w:val="32"/>
          <w:szCs w:val="32"/>
          <w:highlight w:val="none"/>
          <w:u w:val="none"/>
          <w:lang w:eastAsia="zh-CN"/>
        </w:rPr>
        <w:t>联合</w:t>
      </w:r>
      <w:r>
        <w:rPr>
          <w:rFonts w:hint="eastAsia" w:ascii="仿宋_GB2312" w:hAnsi="仿宋_GB2312" w:eastAsia="仿宋_GB2312" w:cs="仿宋_GB2312"/>
          <w:b w:val="0"/>
          <w:bCs w:val="0"/>
          <w:sz w:val="32"/>
          <w:szCs w:val="32"/>
          <w:highlight w:val="none"/>
          <w:u w:val="none"/>
        </w:rPr>
        <w:t>课题组</w:t>
      </w:r>
      <w:r>
        <w:rPr>
          <w:rFonts w:hint="eastAsia" w:ascii="仿宋_GB2312" w:hAnsi="仿宋_GB2312" w:eastAsia="仿宋_GB2312" w:cs="仿宋_GB2312"/>
          <w:b w:val="0"/>
          <w:bCs w:val="0"/>
          <w:sz w:val="32"/>
          <w:szCs w:val="32"/>
          <w:highlight w:val="none"/>
          <w:u w:val="none"/>
          <w:lang w:val="en-US" w:eastAsia="zh-CN"/>
        </w:rPr>
        <w:t>合计7人</w:t>
      </w:r>
      <w:r>
        <w:rPr>
          <w:rFonts w:hint="eastAsia" w:ascii="仿宋_GB2312" w:hAnsi="仿宋_GB2312" w:eastAsia="仿宋_GB2312" w:cs="仿宋_GB2312"/>
          <w:b w:val="0"/>
          <w:bCs w:val="0"/>
          <w:sz w:val="32"/>
          <w:szCs w:val="32"/>
          <w:highlight w:val="none"/>
          <w:u w:val="none"/>
        </w:rPr>
        <w:t>，</w:t>
      </w:r>
      <w:r>
        <w:rPr>
          <w:rFonts w:hint="eastAsia" w:ascii="仿宋_GB2312" w:hAnsi="仿宋_GB2312" w:eastAsia="仿宋_GB2312" w:cs="仿宋_GB2312"/>
          <w:b w:val="0"/>
          <w:bCs w:val="0"/>
          <w:sz w:val="32"/>
          <w:szCs w:val="32"/>
          <w:highlight w:val="none"/>
          <w:u w:val="none"/>
          <w:lang w:eastAsia="zh-CN"/>
        </w:rPr>
        <w:t>共同</w:t>
      </w:r>
      <w:r>
        <w:rPr>
          <w:rFonts w:hint="eastAsia" w:ascii="仿宋_GB2312" w:hAnsi="仿宋_GB2312" w:eastAsia="仿宋_GB2312" w:cs="仿宋_GB2312"/>
          <w:b w:val="0"/>
          <w:bCs w:val="0"/>
          <w:sz w:val="32"/>
          <w:szCs w:val="32"/>
          <w:highlight w:val="none"/>
          <w:u w:val="none"/>
        </w:rPr>
        <w:t>开展</w:t>
      </w:r>
      <w:r>
        <w:rPr>
          <w:rFonts w:hint="eastAsia" w:ascii="仿宋_GB2312" w:hAnsi="仿宋_GB2312" w:eastAsia="仿宋_GB2312" w:cs="仿宋_GB2312"/>
          <w:b w:val="0"/>
          <w:bCs w:val="0"/>
          <w:sz w:val="32"/>
          <w:szCs w:val="32"/>
          <w:highlight w:val="none"/>
          <w:u w:val="none"/>
          <w:lang w:eastAsia="zh-CN"/>
        </w:rPr>
        <w:t>实地调研和</w:t>
      </w:r>
      <w:r>
        <w:rPr>
          <w:rFonts w:hint="eastAsia" w:ascii="仿宋_GB2312" w:hAnsi="仿宋_GB2312" w:eastAsia="仿宋_GB2312" w:cs="仿宋_GB2312"/>
          <w:b w:val="0"/>
          <w:bCs w:val="0"/>
          <w:sz w:val="32"/>
          <w:szCs w:val="32"/>
          <w:highlight w:val="none"/>
          <w:u w:val="none"/>
        </w:rPr>
        <w:t>研究工作，此项条件为申请人申请课题的必备条件。如果课题申请人为科研人员，必须邀请相关工作</w:t>
      </w:r>
      <w:r>
        <w:rPr>
          <w:rFonts w:hint="eastAsia" w:ascii="仿宋_GB2312" w:hAnsi="仿宋_GB2312" w:eastAsia="仿宋_GB2312" w:cs="仿宋_GB2312"/>
          <w:b w:val="0"/>
          <w:bCs w:val="0"/>
          <w:sz w:val="32"/>
          <w:szCs w:val="32"/>
          <w:highlight w:val="none"/>
          <w:u w:val="none"/>
          <w:lang w:eastAsia="zh-CN"/>
        </w:rPr>
        <w:t>单位</w:t>
      </w:r>
      <w:r>
        <w:rPr>
          <w:rFonts w:hint="eastAsia" w:ascii="仿宋_GB2312" w:hAnsi="仿宋_GB2312" w:eastAsia="仿宋_GB2312" w:cs="仿宋_GB2312"/>
          <w:b w:val="0"/>
          <w:bCs w:val="0"/>
          <w:sz w:val="32"/>
          <w:szCs w:val="32"/>
          <w:highlight w:val="none"/>
          <w:u w:val="none"/>
        </w:rPr>
        <w:t>熟悉情况的负责同志加入到课题组中，并担任课题组第二负责人，全程联合开展课题调研和研究；如果课题申请人为机关工作人员，必须邀请科研机构中相关专业的专家学者加入到课题组中，并担任课题组第二负责人，全程联合开展课题调研与研究。</w:t>
      </w:r>
    </w:p>
    <w:p w14:paraId="0001D65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highlight w:val="none"/>
          <w:u w:val="none"/>
        </w:rPr>
      </w:pPr>
      <w:r>
        <w:rPr>
          <w:rFonts w:hint="eastAsia" w:ascii="仿宋_GB2312" w:hAnsi="仿宋_GB2312" w:eastAsia="仿宋_GB2312" w:cs="仿宋_GB2312"/>
          <w:b w:val="0"/>
          <w:bCs w:val="0"/>
          <w:sz w:val="32"/>
          <w:szCs w:val="32"/>
          <w:highlight w:val="none"/>
          <w:u w:val="none"/>
        </w:rPr>
        <w:t>（2）</w:t>
      </w:r>
      <w:r>
        <w:rPr>
          <w:rFonts w:hint="eastAsia" w:ascii="仿宋_GB2312" w:hAnsi="仿宋_GB2312" w:eastAsia="仿宋_GB2312" w:cs="仿宋_GB2312"/>
          <w:b w:val="0"/>
          <w:bCs w:val="0"/>
          <w:sz w:val="32"/>
          <w:szCs w:val="32"/>
          <w:highlight w:val="none"/>
          <w:u w:val="none"/>
          <w:lang w:eastAsia="zh-CN"/>
        </w:rPr>
        <w:t>有意向申报课题项目的申请人可以选择申报</w:t>
      </w:r>
      <w:r>
        <w:rPr>
          <w:rFonts w:hint="eastAsia" w:ascii="仿宋_GB2312" w:hAnsi="仿宋_GB2312" w:eastAsia="仿宋_GB2312" w:cs="仿宋_GB2312"/>
          <w:b w:val="0"/>
          <w:bCs w:val="0"/>
          <w:sz w:val="32"/>
          <w:szCs w:val="32"/>
          <w:highlight w:val="none"/>
          <w:u w:val="none"/>
        </w:rPr>
        <w:t>重大</w:t>
      </w:r>
      <w:r>
        <w:rPr>
          <w:rFonts w:hint="eastAsia" w:ascii="仿宋_GB2312" w:hAnsi="仿宋_GB2312" w:eastAsia="仿宋_GB2312" w:cs="仿宋_GB2312"/>
          <w:b w:val="0"/>
          <w:bCs w:val="0"/>
          <w:sz w:val="32"/>
          <w:szCs w:val="32"/>
          <w:highlight w:val="none"/>
          <w:u w:val="none"/>
          <w:lang w:eastAsia="zh-CN"/>
        </w:rPr>
        <w:t>课题</w:t>
      </w:r>
      <w:r>
        <w:rPr>
          <w:rFonts w:hint="eastAsia" w:ascii="仿宋_GB2312" w:hAnsi="仿宋_GB2312" w:eastAsia="仿宋_GB2312" w:cs="仿宋_GB2312"/>
          <w:b w:val="0"/>
          <w:bCs w:val="0"/>
          <w:sz w:val="32"/>
          <w:szCs w:val="32"/>
          <w:highlight w:val="none"/>
          <w:u w:val="none"/>
        </w:rPr>
        <w:t>、重点</w:t>
      </w:r>
      <w:r>
        <w:rPr>
          <w:rFonts w:hint="eastAsia" w:ascii="仿宋_GB2312" w:hAnsi="仿宋_GB2312" w:eastAsia="仿宋_GB2312" w:cs="仿宋_GB2312"/>
          <w:b w:val="0"/>
          <w:bCs w:val="0"/>
          <w:sz w:val="32"/>
          <w:szCs w:val="32"/>
          <w:highlight w:val="none"/>
          <w:u w:val="none"/>
          <w:lang w:eastAsia="zh-CN"/>
        </w:rPr>
        <w:t>课题</w:t>
      </w:r>
      <w:r>
        <w:rPr>
          <w:rFonts w:hint="eastAsia" w:ascii="仿宋_GB2312" w:hAnsi="仿宋_GB2312" w:eastAsia="仿宋_GB2312" w:cs="仿宋_GB2312"/>
          <w:b w:val="0"/>
          <w:bCs w:val="0"/>
          <w:sz w:val="32"/>
          <w:szCs w:val="32"/>
          <w:highlight w:val="none"/>
          <w:u w:val="none"/>
        </w:rPr>
        <w:t>、一般</w:t>
      </w:r>
      <w:r>
        <w:rPr>
          <w:rFonts w:hint="eastAsia" w:ascii="仿宋_GB2312" w:hAnsi="仿宋_GB2312" w:eastAsia="仿宋_GB2312" w:cs="仿宋_GB2312"/>
          <w:b w:val="0"/>
          <w:bCs w:val="0"/>
          <w:sz w:val="32"/>
          <w:szCs w:val="32"/>
          <w:highlight w:val="none"/>
          <w:u w:val="none"/>
          <w:lang w:eastAsia="zh-CN"/>
        </w:rPr>
        <w:t>课题</w:t>
      </w:r>
      <w:r>
        <w:rPr>
          <w:rFonts w:hint="eastAsia" w:ascii="仿宋_GB2312" w:hAnsi="仿宋_GB2312" w:eastAsia="仿宋_GB2312" w:cs="仿宋_GB2312"/>
          <w:b w:val="0"/>
          <w:bCs w:val="0"/>
          <w:sz w:val="32"/>
          <w:szCs w:val="32"/>
          <w:highlight w:val="none"/>
          <w:u w:val="none"/>
        </w:rPr>
        <w:t>；</w:t>
      </w:r>
      <w:r>
        <w:rPr>
          <w:rFonts w:hint="eastAsia" w:ascii="仿宋_GB2312" w:hAnsi="仿宋_GB2312" w:eastAsia="仿宋_GB2312" w:cs="仿宋_GB2312"/>
          <w:b w:val="0"/>
          <w:bCs w:val="0"/>
          <w:sz w:val="32"/>
          <w:szCs w:val="32"/>
          <w:highlight w:val="none"/>
          <w:u w:val="none"/>
          <w:lang w:eastAsia="zh-CN"/>
        </w:rPr>
        <w:t>课题项目中的</w:t>
      </w:r>
      <w:r>
        <w:rPr>
          <w:rFonts w:hint="eastAsia" w:ascii="仿宋_GB2312" w:hAnsi="仿宋_GB2312" w:eastAsia="仿宋_GB2312" w:cs="仿宋_GB2312"/>
          <w:b w:val="0"/>
          <w:bCs w:val="0"/>
          <w:sz w:val="32"/>
          <w:szCs w:val="32"/>
          <w:highlight w:val="none"/>
          <w:u w:val="none"/>
        </w:rPr>
        <w:t>青年</w:t>
      </w:r>
      <w:r>
        <w:rPr>
          <w:rFonts w:hint="eastAsia" w:ascii="仿宋_GB2312" w:hAnsi="仿宋_GB2312" w:eastAsia="仿宋_GB2312" w:cs="仿宋_GB2312"/>
          <w:b w:val="0"/>
          <w:bCs w:val="0"/>
          <w:sz w:val="32"/>
          <w:szCs w:val="32"/>
          <w:highlight w:val="none"/>
          <w:u w:val="none"/>
          <w:lang w:eastAsia="zh-CN"/>
        </w:rPr>
        <w:t>课题</w:t>
      </w:r>
      <w:r>
        <w:rPr>
          <w:rFonts w:hint="eastAsia" w:ascii="仿宋_GB2312" w:hAnsi="仿宋_GB2312" w:eastAsia="仿宋_GB2312" w:cs="仿宋_GB2312"/>
          <w:b w:val="0"/>
          <w:bCs w:val="0"/>
          <w:sz w:val="32"/>
          <w:szCs w:val="32"/>
          <w:highlight w:val="none"/>
          <w:u w:val="none"/>
        </w:rPr>
        <w:t>的申请</w:t>
      </w:r>
      <w:r>
        <w:rPr>
          <w:rFonts w:hint="eastAsia" w:ascii="仿宋_GB2312" w:hAnsi="仿宋_GB2312" w:eastAsia="仿宋_GB2312" w:cs="仿宋_GB2312"/>
          <w:b w:val="0"/>
          <w:bCs w:val="0"/>
          <w:sz w:val="32"/>
          <w:szCs w:val="32"/>
          <w:highlight w:val="none"/>
          <w:u w:val="none"/>
          <w:lang w:eastAsia="zh-CN"/>
        </w:rPr>
        <w:t>人</w:t>
      </w:r>
      <w:r>
        <w:rPr>
          <w:rFonts w:hint="eastAsia" w:ascii="仿宋_GB2312" w:hAnsi="仿宋_GB2312" w:eastAsia="仿宋_GB2312" w:cs="仿宋_GB2312"/>
          <w:b w:val="0"/>
          <w:bCs w:val="0"/>
          <w:sz w:val="32"/>
          <w:szCs w:val="32"/>
          <w:highlight w:val="none"/>
          <w:u w:val="none"/>
        </w:rPr>
        <w:t>，必须是年龄在35周岁</w:t>
      </w:r>
      <w:r>
        <w:rPr>
          <w:rFonts w:hint="eastAsia" w:ascii="仿宋_GB2312" w:hAnsi="仿宋_GB2312" w:eastAsia="仿宋_GB2312" w:cs="仿宋_GB2312"/>
          <w:b w:val="0"/>
          <w:bCs w:val="0"/>
          <w:sz w:val="32"/>
          <w:szCs w:val="32"/>
          <w:highlight w:val="none"/>
          <w:u w:val="none"/>
          <w:lang w:eastAsia="zh-CN"/>
        </w:rPr>
        <w:t>及</w:t>
      </w:r>
      <w:r>
        <w:rPr>
          <w:rFonts w:hint="eastAsia" w:ascii="仿宋_GB2312" w:hAnsi="仿宋_GB2312" w:eastAsia="仿宋_GB2312" w:cs="仿宋_GB2312"/>
          <w:b w:val="0"/>
          <w:bCs w:val="0"/>
          <w:sz w:val="32"/>
          <w:szCs w:val="32"/>
          <w:highlight w:val="none"/>
          <w:u w:val="none"/>
        </w:rPr>
        <w:t>以下的高校教师或机关工作人员；如果</w:t>
      </w:r>
      <w:r>
        <w:rPr>
          <w:rFonts w:hint="eastAsia" w:ascii="仿宋_GB2312" w:hAnsi="仿宋_GB2312" w:eastAsia="仿宋_GB2312" w:cs="仿宋_GB2312"/>
          <w:b w:val="0"/>
          <w:bCs w:val="0"/>
          <w:sz w:val="32"/>
          <w:szCs w:val="32"/>
          <w:highlight w:val="none"/>
          <w:u w:val="none"/>
          <w:lang w:eastAsia="zh-CN"/>
        </w:rPr>
        <w:t>高校教师</w:t>
      </w:r>
      <w:r>
        <w:rPr>
          <w:rFonts w:hint="eastAsia" w:ascii="仿宋_GB2312" w:hAnsi="仿宋_GB2312" w:eastAsia="仿宋_GB2312" w:cs="仿宋_GB2312"/>
          <w:b w:val="0"/>
          <w:bCs w:val="0"/>
          <w:sz w:val="32"/>
          <w:szCs w:val="32"/>
          <w:highlight w:val="none"/>
          <w:u w:val="none"/>
        </w:rPr>
        <w:t>具有中级及中级以下专业技术职务，须由两名正高级专业技术职务的同行专家推荐并由其中一人担任课题指导；其申报课题的研究方向，应参照《课题指南》所列选题，围绕当前厦门经济社会发展的重点难点热点进行研究。</w:t>
      </w:r>
    </w:p>
    <w:p w14:paraId="1518DA3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highlight w:val="none"/>
          <w:u w:val="none"/>
          <w:lang w:eastAsia="zh-CN"/>
        </w:rPr>
      </w:pPr>
      <w:r>
        <w:rPr>
          <w:rFonts w:hint="eastAsia" w:ascii="仿宋_GB2312" w:hAnsi="仿宋_GB2312" w:eastAsia="仿宋_GB2312" w:cs="仿宋_GB2312"/>
          <w:b w:val="0"/>
          <w:bCs w:val="0"/>
          <w:sz w:val="32"/>
          <w:szCs w:val="32"/>
          <w:highlight w:val="none"/>
          <w:u w:val="none"/>
          <w:lang w:eastAsia="zh-CN"/>
        </w:rPr>
        <w:t>学会申请人，可申请年度社科调研课题，也可发挥学会专长申请学会课题。</w:t>
      </w:r>
    </w:p>
    <w:p w14:paraId="661E0CD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highlight w:val="none"/>
          <w:u w:val="none"/>
        </w:rPr>
      </w:pPr>
      <w:r>
        <w:rPr>
          <w:rFonts w:hint="eastAsia" w:ascii="仿宋_GB2312" w:hAnsi="仿宋_GB2312" w:eastAsia="仿宋_GB2312" w:cs="仿宋_GB2312"/>
          <w:b w:val="0"/>
          <w:bCs w:val="0"/>
          <w:sz w:val="32"/>
          <w:szCs w:val="32"/>
          <w:highlight w:val="none"/>
          <w:u w:val="none"/>
        </w:rPr>
        <w:t>（3）去年</w:t>
      </w:r>
      <w:r>
        <w:rPr>
          <w:rFonts w:hint="eastAsia" w:ascii="仿宋_GB2312" w:hAnsi="仿宋_GB2312" w:eastAsia="仿宋_GB2312" w:cs="仿宋_GB2312"/>
          <w:b w:val="0"/>
          <w:bCs w:val="0"/>
          <w:sz w:val="32"/>
          <w:szCs w:val="32"/>
          <w:highlight w:val="none"/>
          <w:u w:val="none"/>
          <w:lang w:eastAsia="zh-CN"/>
        </w:rPr>
        <w:t>课题</w:t>
      </w:r>
      <w:r>
        <w:rPr>
          <w:rFonts w:hint="eastAsia" w:ascii="仿宋_GB2312" w:hAnsi="仿宋_GB2312" w:eastAsia="仿宋_GB2312" w:cs="仿宋_GB2312"/>
          <w:b w:val="0"/>
          <w:bCs w:val="0"/>
          <w:sz w:val="32"/>
          <w:szCs w:val="32"/>
          <w:highlight w:val="none"/>
          <w:u w:val="none"/>
        </w:rPr>
        <w:t>项目未完成者，不参加今年的申报。</w:t>
      </w:r>
    </w:p>
    <w:p w14:paraId="3C47E37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highlight w:val="none"/>
          <w:u w:val="none"/>
        </w:rPr>
      </w:pPr>
      <w:r>
        <w:rPr>
          <w:rFonts w:hint="eastAsia" w:ascii="仿宋_GB2312" w:hAnsi="仿宋_GB2312" w:eastAsia="仿宋_GB2312" w:cs="仿宋_GB2312"/>
          <w:b w:val="0"/>
          <w:bCs w:val="0"/>
          <w:sz w:val="32"/>
          <w:szCs w:val="32"/>
          <w:highlight w:val="none"/>
          <w:u w:val="none"/>
        </w:rPr>
        <w:t>3.资助经费</w:t>
      </w:r>
    </w:p>
    <w:p w14:paraId="0432CDC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highlight w:val="none"/>
          <w:u w:val="none"/>
          <w:lang w:eastAsia="zh-CN"/>
        </w:rPr>
      </w:pPr>
      <w:r>
        <w:rPr>
          <w:rFonts w:hint="eastAsia" w:ascii="仿宋_GB2312" w:hAnsi="仿宋_GB2312" w:eastAsia="仿宋_GB2312" w:cs="仿宋_GB2312"/>
          <w:b w:val="0"/>
          <w:bCs w:val="0"/>
          <w:sz w:val="32"/>
          <w:szCs w:val="32"/>
          <w:highlight w:val="none"/>
          <w:u w:val="none"/>
        </w:rPr>
        <w:t>在</w:t>
      </w:r>
      <w:r>
        <w:rPr>
          <w:rFonts w:hint="eastAsia" w:ascii="仿宋_GB2312" w:hAnsi="仿宋_GB2312" w:eastAsia="仿宋_GB2312" w:cs="仿宋_GB2312"/>
          <w:b w:val="0"/>
          <w:bCs w:val="0"/>
          <w:sz w:val="32"/>
          <w:szCs w:val="32"/>
          <w:highlight w:val="none"/>
          <w:u w:val="none"/>
          <w:lang w:eastAsia="zh-CN"/>
        </w:rPr>
        <w:t>2025</w:t>
      </w:r>
      <w:r>
        <w:rPr>
          <w:rFonts w:hint="eastAsia" w:ascii="仿宋_GB2312" w:hAnsi="仿宋_GB2312" w:eastAsia="仿宋_GB2312" w:cs="仿宋_GB2312"/>
          <w:b w:val="0"/>
          <w:bCs w:val="0"/>
          <w:sz w:val="32"/>
          <w:szCs w:val="32"/>
          <w:highlight w:val="none"/>
          <w:u w:val="none"/>
        </w:rPr>
        <w:t>年度厦门市社会科学调研课题项目中，重大</w:t>
      </w:r>
      <w:r>
        <w:rPr>
          <w:rFonts w:hint="eastAsia" w:ascii="仿宋_GB2312" w:hAnsi="仿宋_GB2312" w:eastAsia="仿宋_GB2312" w:cs="仿宋_GB2312"/>
          <w:b w:val="0"/>
          <w:bCs w:val="0"/>
          <w:sz w:val="32"/>
          <w:szCs w:val="32"/>
          <w:highlight w:val="none"/>
          <w:u w:val="none"/>
          <w:lang w:eastAsia="zh-CN"/>
        </w:rPr>
        <w:t>课题</w:t>
      </w:r>
      <w:r>
        <w:rPr>
          <w:rFonts w:hint="eastAsia" w:ascii="仿宋_GB2312" w:hAnsi="仿宋_GB2312" w:eastAsia="仿宋_GB2312" w:cs="仿宋_GB2312"/>
          <w:b w:val="0"/>
          <w:bCs w:val="0"/>
          <w:sz w:val="32"/>
          <w:szCs w:val="32"/>
          <w:highlight w:val="none"/>
          <w:u w:val="none"/>
        </w:rPr>
        <w:t>资助经费为6万元</w:t>
      </w:r>
      <w:r>
        <w:rPr>
          <w:rFonts w:hint="eastAsia" w:ascii="仿宋_GB2312" w:hAnsi="仿宋_GB2312" w:eastAsia="仿宋_GB2312" w:cs="仿宋_GB2312"/>
          <w:b w:val="0"/>
          <w:bCs w:val="0"/>
          <w:sz w:val="32"/>
          <w:szCs w:val="32"/>
          <w:highlight w:val="none"/>
          <w:u w:val="none"/>
          <w:lang w:eastAsia="zh-CN"/>
        </w:rPr>
        <w:t>，</w:t>
      </w:r>
      <w:r>
        <w:rPr>
          <w:rFonts w:hint="eastAsia" w:ascii="仿宋_GB2312" w:hAnsi="仿宋_GB2312" w:eastAsia="仿宋_GB2312" w:cs="仿宋_GB2312"/>
          <w:b w:val="0"/>
          <w:bCs w:val="0"/>
          <w:sz w:val="32"/>
          <w:szCs w:val="32"/>
          <w:highlight w:val="none"/>
          <w:u w:val="none"/>
        </w:rPr>
        <w:t>重点</w:t>
      </w:r>
      <w:r>
        <w:rPr>
          <w:rFonts w:hint="eastAsia" w:ascii="仿宋_GB2312" w:hAnsi="仿宋_GB2312" w:eastAsia="仿宋_GB2312" w:cs="仿宋_GB2312"/>
          <w:b w:val="0"/>
          <w:bCs w:val="0"/>
          <w:sz w:val="32"/>
          <w:szCs w:val="32"/>
          <w:highlight w:val="none"/>
          <w:u w:val="none"/>
          <w:lang w:eastAsia="zh-CN"/>
        </w:rPr>
        <w:t>课题</w:t>
      </w:r>
      <w:r>
        <w:rPr>
          <w:rFonts w:hint="eastAsia" w:ascii="仿宋_GB2312" w:hAnsi="仿宋_GB2312" w:eastAsia="仿宋_GB2312" w:cs="仿宋_GB2312"/>
          <w:b w:val="0"/>
          <w:bCs w:val="0"/>
          <w:sz w:val="32"/>
          <w:szCs w:val="32"/>
          <w:highlight w:val="none"/>
          <w:u w:val="none"/>
        </w:rPr>
        <w:t>资助经费3万元</w:t>
      </w:r>
      <w:r>
        <w:rPr>
          <w:rFonts w:hint="eastAsia" w:ascii="仿宋_GB2312" w:hAnsi="仿宋_GB2312" w:eastAsia="仿宋_GB2312" w:cs="仿宋_GB2312"/>
          <w:b w:val="0"/>
          <w:bCs w:val="0"/>
          <w:sz w:val="32"/>
          <w:szCs w:val="32"/>
          <w:highlight w:val="none"/>
          <w:u w:val="none"/>
          <w:lang w:eastAsia="zh-CN"/>
        </w:rPr>
        <w:t>，</w:t>
      </w:r>
      <w:r>
        <w:rPr>
          <w:rFonts w:hint="eastAsia" w:ascii="仿宋_GB2312" w:hAnsi="仿宋_GB2312" w:eastAsia="仿宋_GB2312" w:cs="仿宋_GB2312"/>
          <w:b w:val="0"/>
          <w:bCs w:val="0"/>
          <w:sz w:val="32"/>
          <w:szCs w:val="32"/>
          <w:highlight w:val="none"/>
          <w:u w:val="none"/>
        </w:rPr>
        <w:t>一般</w:t>
      </w:r>
      <w:r>
        <w:rPr>
          <w:rFonts w:hint="eastAsia" w:ascii="仿宋_GB2312" w:hAnsi="仿宋_GB2312" w:eastAsia="仿宋_GB2312" w:cs="仿宋_GB2312"/>
          <w:b w:val="0"/>
          <w:bCs w:val="0"/>
          <w:sz w:val="32"/>
          <w:szCs w:val="32"/>
          <w:highlight w:val="none"/>
          <w:u w:val="none"/>
          <w:lang w:eastAsia="zh-CN"/>
        </w:rPr>
        <w:t>课题</w:t>
      </w:r>
      <w:r>
        <w:rPr>
          <w:rFonts w:hint="eastAsia" w:ascii="仿宋_GB2312" w:hAnsi="仿宋_GB2312" w:eastAsia="仿宋_GB2312" w:cs="仿宋_GB2312"/>
          <w:b w:val="0"/>
          <w:bCs w:val="0"/>
          <w:sz w:val="32"/>
          <w:szCs w:val="32"/>
          <w:highlight w:val="none"/>
          <w:u w:val="none"/>
        </w:rPr>
        <w:t>资助经费2万元</w:t>
      </w:r>
      <w:r>
        <w:rPr>
          <w:rFonts w:hint="eastAsia" w:ascii="仿宋_GB2312" w:hAnsi="仿宋_GB2312" w:eastAsia="仿宋_GB2312" w:cs="仿宋_GB2312"/>
          <w:b w:val="0"/>
          <w:bCs w:val="0"/>
          <w:sz w:val="32"/>
          <w:szCs w:val="32"/>
          <w:highlight w:val="none"/>
          <w:u w:val="none"/>
          <w:lang w:eastAsia="zh-CN"/>
        </w:rPr>
        <w:t>，</w:t>
      </w:r>
      <w:r>
        <w:rPr>
          <w:rFonts w:hint="eastAsia" w:ascii="仿宋_GB2312" w:hAnsi="仿宋_GB2312" w:eastAsia="仿宋_GB2312" w:cs="仿宋_GB2312"/>
          <w:b w:val="0"/>
          <w:bCs w:val="0"/>
          <w:sz w:val="32"/>
          <w:szCs w:val="32"/>
          <w:highlight w:val="none"/>
          <w:u w:val="none"/>
        </w:rPr>
        <w:t>青年</w:t>
      </w:r>
      <w:r>
        <w:rPr>
          <w:rFonts w:hint="eastAsia" w:ascii="仿宋_GB2312" w:hAnsi="仿宋_GB2312" w:eastAsia="仿宋_GB2312" w:cs="仿宋_GB2312"/>
          <w:b w:val="0"/>
          <w:bCs w:val="0"/>
          <w:sz w:val="32"/>
          <w:szCs w:val="32"/>
          <w:highlight w:val="none"/>
          <w:u w:val="none"/>
          <w:lang w:eastAsia="zh-CN"/>
        </w:rPr>
        <w:t>课题</w:t>
      </w:r>
      <w:r>
        <w:rPr>
          <w:rFonts w:hint="eastAsia" w:ascii="仿宋_GB2312" w:hAnsi="仿宋_GB2312" w:eastAsia="仿宋_GB2312" w:cs="仿宋_GB2312"/>
          <w:b w:val="0"/>
          <w:bCs w:val="0"/>
          <w:sz w:val="32"/>
          <w:szCs w:val="32"/>
          <w:highlight w:val="none"/>
          <w:u w:val="none"/>
        </w:rPr>
        <w:t>资助经费1万元</w:t>
      </w:r>
      <w:r>
        <w:rPr>
          <w:rFonts w:hint="eastAsia" w:ascii="仿宋_GB2312" w:hAnsi="仿宋_GB2312" w:eastAsia="仿宋_GB2312" w:cs="仿宋_GB2312"/>
          <w:b w:val="0"/>
          <w:bCs w:val="0"/>
          <w:sz w:val="32"/>
          <w:szCs w:val="32"/>
          <w:highlight w:val="none"/>
          <w:u w:val="none"/>
          <w:lang w:eastAsia="zh-CN"/>
        </w:rPr>
        <w:t>；学会课题和蓝皮书项目依据协议的相关规定</w:t>
      </w:r>
      <w:r>
        <w:rPr>
          <w:rFonts w:hint="eastAsia" w:ascii="仿宋_GB2312" w:hAnsi="仿宋_GB2312" w:eastAsia="仿宋_GB2312" w:cs="仿宋_GB2312"/>
          <w:b w:val="0"/>
          <w:bCs w:val="0"/>
          <w:sz w:val="32"/>
          <w:szCs w:val="32"/>
          <w:highlight w:val="none"/>
          <w:u w:val="none"/>
          <w:lang w:val="en-US" w:eastAsia="zh-CN"/>
        </w:rPr>
        <w:t>执行</w:t>
      </w:r>
      <w:r>
        <w:rPr>
          <w:rFonts w:hint="eastAsia" w:ascii="仿宋_GB2312" w:hAnsi="仿宋_GB2312" w:eastAsia="仿宋_GB2312" w:cs="仿宋_GB2312"/>
          <w:b w:val="0"/>
          <w:bCs w:val="0"/>
          <w:sz w:val="32"/>
          <w:szCs w:val="32"/>
          <w:highlight w:val="none"/>
          <w:u w:val="none"/>
          <w:lang w:eastAsia="zh-CN"/>
        </w:rPr>
        <w:t>。</w:t>
      </w:r>
    </w:p>
    <w:p w14:paraId="3FE7285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highlight w:val="none"/>
          <w:u w:val="none"/>
        </w:rPr>
      </w:pPr>
      <w:r>
        <w:rPr>
          <w:rFonts w:hint="eastAsia" w:ascii="仿宋_GB2312" w:hAnsi="仿宋_GB2312" w:eastAsia="仿宋_GB2312" w:cs="仿宋_GB2312"/>
          <w:b w:val="0"/>
          <w:bCs w:val="0"/>
          <w:sz w:val="32"/>
          <w:szCs w:val="32"/>
          <w:highlight w:val="none"/>
          <w:u w:val="none"/>
        </w:rPr>
        <w:t>4.评审要求</w:t>
      </w:r>
    </w:p>
    <w:p w14:paraId="2F1B88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u w:val="none"/>
        </w:rPr>
      </w:pPr>
      <w:r>
        <w:rPr>
          <w:rFonts w:hint="eastAsia" w:ascii="仿宋_GB2312" w:hAnsi="仿宋_GB2312" w:eastAsia="仿宋_GB2312" w:cs="仿宋_GB2312"/>
          <w:b w:val="0"/>
          <w:bCs w:val="0"/>
          <w:sz w:val="32"/>
          <w:szCs w:val="32"/>
          <w:highlight w:val="none"/>
          <w:u w:val="none"/>
          <w:lang w:eastAsia="zh-CN"/>
        </w:rPr>
        <w:t>2025</w:t>
      </w:r>
      <w:r>
        <w:rPr>
          <w:rFonts w:hint="eastAsia" w:ascii="仿宋_GB2312" w:hAnsi="仿宋_GB2312" w:eastAsia="仿宋_GB2312" w:cs="仿宋_GB2312"/>
          <w:b w:val="0"/>
          <w:bCs w:val="0"/>
          <w:sz w:val="32"/>
          <w:szCs w:val="32"/>
          <w:highlight w:val="none"/>
          <w:u w:val="none"/>
        </w:rPr>
        <w:t>年度厦门市社会科学调研课题采用匿名评审制的办法。</w:t>
      </w:r>
    </w:p>
    <w:p w14:paraId="5CA0112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highlight w:val="none"/>
          <w:u w:val="none"/>
        </w:rPr>
      </w:pPr>
      <w:r>
        <w:rPr>
          <w:rFonts w:hint="eastAsia" w:ascii="仿宋_GB2312" w:hAnsi="仿宋_GB2312" w:eastAsia="仿宋_GB2312" w:cs="仿宋_GB2312"/>
          <w:b w:val="0"/>
          <w:bCs w:val="0"/>
          <w:sz w:val="32"/>
          <w:szCs w:val="32"/>
          <w:highlight w:val="none"/>
          <w:u w:val="none"/>
        </w:rPr>
        <w:t>每个</w:t>
      </w:r>
      <w:r>
        <w:rPr>
          <w:rFonts w:hint="eastAsia" w:ascii="仿宋_GB2312" w:hAnsi="仿宋_GB2312" w:eastAsia="仿宋_GB2312" w:cs="仿宋_GB2312"/>
          <w:b w:val="0"/>
          <w:bCs w:val="0"/>
          <w:sz w:val="32"/>
          <w:szCs w:val="32"/>
          <w:highlight w:val="none"/>
          <w:u w:val="none"/>
          <w:lang w:eastAsia="zh-CN"/>
        </w:rPr>
        <w:t>课题申请人</w:t>
      </w:r>
      <w:r>
        <w:rPr>
          <w:rFonts w:hint="eastAsia" w:ascii="仿宋_GB2312" w:hAnsi="仿宋_GB2312" w:eastAsia="仿宋_GB2312" w:cs="仿宋_GB2312"/>
          <w:b w:val="0"/>
          <w:bCs w:val="0"/>
          <w:sz w:val="32"/>
          <w:szCs w:val="32"/>
          <w:highlight w:val="none"/>
          <w:u w:val="none"/>
        </w:rPr>
        <w:t>只能申报一个课题，课题组成员不能同时参加</w:t>
      </w:r>
      <w:r>
        <w:rPr>
          <w:rFonts w:hint="eastAsia" w:ascii="仿宋_GB2312" w:hAnsi="仿宋_GB2312" w:eastAsia="仿宋_GB2312" w:cs="仿宋_GB2312"/>
          <w:b w:val="0"/>
          <w:bCs w:val="0"/>
          <w:sz w:val="32"/>
          <w:szCs w:val="32"/>
          <w:highlight w:val="none"/>
          <w:u w:val="none"/>
          <w:lang w:val="en-US" w:eastAsia="zh-CN"/>
        </w:rPr>
        <w:t>3个</w:t>
      </w:r>
      <w:r>
        <w:rPr>
          <w:rFonts w:hint="eastAsia" w:ascii="仿宋_GB2312" w:hAnsi="仿宋_GB2312" w:eastAsia="仿宋_GB2312" w:cs="仿宋_GB2312"/>
          <w:b w:val="0"/>
          <w:bCs w:val="0"/>
          <w:sz w:val="32"/>
          <w:szCs w:val="32"/>
          <w:highlight w:val="none"/>
          <w:u w:val="none"/>
        </w:rPr>
        <w:t>以上课题项目。</w:t>
      </w:r>
    </w:p>
    <w:p w14:paraId="1844B4E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highlight w:val="none"/>
          <w:u w:val="none"/>
        </w:rPr>
      </w:pPr>
      <w:r>
        <w:rPr>
          <w:rFonts w:hint="eastAsia" w:ascii="仿宋_GB2312" w:hAnsi="仿宋_GB2312" w:eastAsia="仿宋_GB2312" w:cs="仿宋_GB2312"/>
          <w:b w:val="0"/>
          <w:bCs w:val="0"/>
          <w:sz w:val="32"/>
          <w:szCs w:val="32"/>
          <w:highlight w:val="none"/>
          <w:u w:val="none"/>
          <w:lang w:eastAsia="zh-CN"/>
        </w:rPr>
        <w:t>申请人</w:t>
      </w:r>
      <w:r>
        <w:rPr>
          <w:rFonts w:hint="eastAsia" w:ascii="仿宋_GB2312" w:hAnsi="仿宋_GB2312" w:eastAsia="仿宋_GB2312" w:cs="仿宋_GB2312"/>
          <w:b w:val="0"/>
          <w:bCs w:val="0"/>
          <w:sz w:val="32"/>
          <w:szCs w:val="32"/>
          <w:highlight w:val="none"/>
          <w:u w:val="none"/>
        </w:rPr>
        <w:t>必须如实填写，可将申报的课题选题进一步细化，提供真实的、全面的、具体的课题设计方案，保证</w:t>
      </w:r>
      <w:r>
        <w:rPr>
          <w:rFonts w:hint="eastAsia" w:ascii="仿宋_GB2312" w:hAnsi="仿宋_GB2312" w:eastAsia="仿宋_GB2312" w:cs="仿宋_GB2312"/>
          <w:b w:val="0"/>
          <w:bCs w:val="0"/>
          <w:sz w:val="32"/>
          <w:szCs w:val="32"/>
          <w:highlight w:val="none"/>
          <w:u w:val="none"/>
          <w:lang w:val="en-US" w:eastAsia="zh-CN"/>
        </w:rPr>
        <w:t>不涉密且</w:t>
      </w:r>
      <w:r>
        <w:rPr>
          <w:rFonts w:hint="eastAsia" w:ascii="仿宋_GB2312" w:hAnsi="仿宋_GB2312" w:eastAsia="仿宋_GB2312" w:cs="仿宋_GB2312"/>
          <w:b w:val="0"/>
          <w:bCs w:val="0"/>
          <w:sz w:val="32"/>
          <w:szCs w:val="32"/>
          <w:highlight w:val="none"/>
          <w:u w:val="none"/>
        </w:rPr>
        <w:t>没有知识产权争议。</w:t>
      </w:r>
    </w:p>
    <w:p w14:paraId="3F79B57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highlight w:val="none"/>
          <w:u w:val="none"/>
        </w:rPr>
      </w:pPr>
      <w:r>
        <w:rPr>
          <w:rFonts w:hint="eastAsia" w:ascii="仿宋_GB2312" w:hAnsi="仿宋_GB2312" w:eastAsia="仿宋_GB2312" w:cs="仿宋_GB2312"/>
          <w:b w:val="0"/>
          <w:bCs w:val="0"/>
          <w:sz w:val="32"/>
          <w:szCs w:val="32"/>
          <w:highlight w:val="none"/>
          <w:u w:val="none"/>
        </w:rPr>
        <w:t>申请人所在单位要严格把关，对申请人填写的所有内容，特别是对前期研究成果的真实性、选题和论证的科学性和可行性，课题组是否具备完成课题研究任务的能力和条件，进行审核并填写明确意见。凡弄虚作假者，一经发现并查实，如已获立项的一律撤项，并取消项目负责人两年的申报资格；立项课题结题不合格者在两年内不接受其课题申报。</w:t>
      </w:r>
    </w:p>
    <w:p w14:paraId="594FCC7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highlight w:val="none"/>
          <w:u w:val="none"/>
        </w:rPr>
      </w:pPr>
      <w:r>
        <w:rPr>
          <w:rFonts w:hint="eastAsia" w:ascii="仿宋_GB2312" w:hAnsi="仿宋_GB2312" w:eastAsia="仿宋_GB2312" w:cs="仿宋_GB2312"/>
          <w:b w:val="0"/>
          <w:bCs w:val="0"/>
          <w:sz w:val="32"/>
          <w:szCs w:val="32"/>
          <w:highlight w:val="none"/>
          <w:u w:val="none"/>
        </w:rPr>
        <w:t>5.课题设计和研究的要求</w:t>
      </w:r>
    </w:p>
    <w:p w14:paraId="76F6FA9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highlight w:val="none"/>
          <w:u w:val="none"/>
          <w:lang w:eastAsia="zh-CN"/>
        </w:rPr>
      </w:pPr>
      <w:r>
        <w:rPr>
          <w:rFonts w:hint="eastAsia" w:ascii="仿宋_GB2312" w:hAnsi="仿宋_GB2312" w:eastAsia="仿宋_GB2312" w:cs="仿宋_GB2312"/>
          <w:b w:val="0"/>
          <w:bCs w:val="0"/>
          <w:sz w:val="32"/>
          <w:szCs w:val="32"/>
          <w:highlight w:val="none"/>
          <w:u w:val="none"/>
          <w:lang w:eastAsia="zh-CN"/>
        </w:rPr>
        <w:t>课题研究</w:t>
      </w:r>
      <w:r>
        <w:rPr>
          <w:rFonts w:hint="eastAsia" w:ascii="仿宋_GB2312" w:hAnsi="仿宋_GB2312" w:eastAsia="仿宋_GB2312" w:cs="仿宋_GB2312"/>
          <w:b w:val="0"/>
          <w:bCs w:val="0"/>
          <w:sz w:val="32"/>
          <w:szCs w:val="32"/>
          <w:highlight w:val="none"/>
          <w:u w:val="none"/>
        </w:rPr>
        <w:t>不得偏离主题。课题组必须</w:t>
      </w:r>
      <w:r>
        <w:rPr>
          <w:rFonts w:hint="eastAsia" w:ascii="仿宋_GB2312" w:hAnsi="仿宋_GB2312" w:eastAsia="仿宋_GB2312" w:cs="仿宋_GB2312"/>
          <w:b w:val="0"/>
          <w:bCs w:val="0"/>
          <w:sz w:val="32"/>
          <w:szCs w:val="32"/>
          <w:highlight w:val="none"/>
          <w:u w:val="none"/>
          <w:lang w:eastAsia="zh-CN"/>
        </w:rPr>
        <w:t>开展深入的社会</w:t>
      </w:r>
      <w:r>
        <w:rPr>
          <w:rFonts w:hint="eastAsia" w:ascii="仿宋_GB2312" w:hAnsi="仿宋_GB2312" w:eastAsia="仿宋_GB2312" w:cs="仿宋_GB2312"/>
          <w:b w:val="0"/>
          <w:bCs w:val="0"/>
          <w:sz w:val="32"/>
          <w:szCs w:val="32"/>
          <w:highlight w:val="none"/>
          <w:u w:val="none"/>
        </w:rPr>
        <w:t>调查，到相关实际工作部门</w:t>
      </w:r>
      <w:r>
        <w:rPr>
          <w:rFonts w:hint="eastAsia" w:ascii="仿宋_GB2312" w:hAnsi="仿宋_GB2312" w:eastAsia="仿宋_GB2312" w:cs="仿宋_GB2312"/>
          <w:b w:val="0"/>
          <w:bCs w:val="0"/>
          <w:sz w:val="32"/>
          <w:szCs w:val="32"/>
          <w:highlight w:val="none"/>
          <w:u w:val="none"/>
          <w:lang w:eastAsia="zh-CN"/>
        </w:rPr>
        <w:t>、</w:t>
      </w:r>
      <w:r>
        <w:rPr>
          <w:rFonts w:hint="eastAsia" w:ascii="仿宋_GB2312" w:hAnsi="仿宋_GB2312" w:eastAsia="仿宋_GB2312" w:cs="仿宋_GB2312"/>
          <w:b w:val="0"/>
          <w:bCs w:val="0"/>
          <w:sz w:val="32"/>
          <w:szCs w:val="32"/>
          <w:highlight w:val="none"/>
          <w:u w:val="none"/>
        </w:rPr>
        <w:t>企业、社区、乡村调研，调研情况须填写调研表格，由所到单位、企业</w:t>
      </w:r>
      <w:r>
        <w:rPr>
          <w:rFonts w:hint="eastAsia" w:ascii="仿宋_GB2312" w:hAnsi="仿宋_GB2312" w:eastAsia="仿宋_GB2312" w:cs="仿宋_GB2312"/>
          <w:b w:val="0"/>
          <w:bCs w:val="0"/>
          <w:sz w:val="32"/>
          <w:szCs w:val="32"/>
          <w:highlight w:val="none"/>
          <w:u w:val="none"/>
          <w:lang w:eastAsia="zh-CN"/>
        </w:rPr>
        <w:t>、</w:t>
      </w:r>
      <w:r>
        <w:rPr>
          <w:rFonts w:hint="eastAsia" w:ascii="仿宋_GB2312" w:hAnsi="仿宋_GB2312" w:eastAsia="仿宋_GB2312" w:cs="仿宋_GB2312"/>
          <w:b w:val="0"/>
          <w:bCs w:val="0"/>
          <w:sz w:val="32"/>
          <w:szCs w:val="32"/>
          <w:highlight w:val="none"/>
          <w:u w:val="none"/>
        </w:rPr>
        <w:t>社区、乡村盖章证明。不能仅凭网上搜集的材料作为研究依据，所采用的材料数据必须注明出处；在课题设计和研究的过程中必须采用上一年度（20</w:t>
      </w:r>
      <w:r>
        <w:rPr>
          <w:rFonts w:hint="eastAsia" w:ascii="仿宋_GB2312" w:hAnsi="仿宋_GB2312" w:eastAsia="仿宋_GB2312" w:cs="仿宋_GB2312"/>
          <w:b w:val="0"/>
          <w:bCs w:val="0"/>
          <w:sz w:val="32"/>
          <w:szCs w:val="32"/>
          <w:highlight w:val="none"/>
          <w:u w:val="none"/>
          <w:lang w:val="en-US" w:eastAsia="zh-CN"/>
        </w:rPr>
        <w:t>24</w:t>
      </w:r>
      <w:r>
        <w:rPr>
          <w:rFonts w:hint="eastAsia" w:ascii="仿宋_GB2312" w:hAnsi="仿宋_GB2312" w:eastAsia="仿宋_GB2312" w:cs="仿宋_GB2312"/>
          <w:b w:val="0"/>
          <w:bCs w:val="0"/>
          <w:sz w:val="32"/>
          <w:szCs w:val="32"/>
          <w:highlight w:val="none"/>
          <w:u w:val="none"/>
        </w:rPr>
        <w:t>）和本年度（</w:t>
      </w:r>
      <w:r>
        <w:rPr>
          <w:rFonts w:hint="eastAsia" w:ascii="仿宋_GB2312" w:hAnsi="仿宋_GB2312" w:eastAsia="仿宋_GB2312" w:cs="仿宋_GB2312"/>
          <w:b w:val="0"/>
          <w:bCs w:val="0"/>
          <w:sz w:val="32"/>
          <w:szCs w:val="32"/>
          <w:highlight w:val="none"/>
          <w:u w:val="none"/>
          <w:lang w:eastAsia="zh-CN"/>
        </w:rPr>
        <w:t>2025</w:t>
      </w:r>
      <w:r>
        <w:rPr>
          <w:rFonts w:hint="eastAsia" w:ascii="仿宋_GB2312" w:hAnsi="仿宋_GB2312" w:eastAsia="仿宋_GB2312" w:cs="仿宋_GB2312"/>
          <w:b w:val="0"/>
          <w:bCs w:val="0"/>
          <w:sz w:val="32"/>
          <w:szCs w:val="32"/>
          <w:highlight w:val="none"/>
          <w:u w:val="none"/>
        </w:rPr>
        <w:t>）最新数据进行论证，提出切实可行的设计方案，特别是要明确写出该项课题设计论证的主要目的、主要内容、具体对策以及预期成效等具体内容</w:t>
      </w:r>
      <w:r>
        <w:rPr>
          <w:rFonts w:hint="eastAsia" w:ascii="仿宋_GB2312" w:hAnsi="仿宋_GB2312" w:eastAsia="仿宋_GB2312" w:cs="仿宋_GB2312"/>
          <w:b w:val="0"/>
          <w:bCs w:val="0"/>
          <w:sz w:val="32"/>
          <w:szCs w:val="32"/>
          <w:highlight w:val="none"/>
          <w:u w:val="none"/>
          <w:lang w:eastAsia="zh-CN"/>
        </w:rPr>
        <w:t>。</w:t>
      </w:r>
    </w:p>
    <w:p w14:paraId="41197ED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highlight w:val="none"/>
          <w:u w:val="none"/>
        </w:rPr>
      </w:pPr>
      <w:r>
        <w:rPr>
          <w:rFonts w:hint="eastAsia" w:ascii="仿宋_GB2312" w:hAnsi="仿宋_GB2312" w:eastAsia="仿宋_GB2312" w:cs="仿宋_GB2312"/>
          <w:b w:val="0"/>
          <w:bCs w:val="0"/>
          <w:sz w:val="32"/>
          <w:szCs w:val="32"/>
          <w:highlight w:val="none"/>
          <w:u w:val="none"/>
        </w:rPr>
        <w:t>6.其他</w:t>
      </w:r>
    </w:p>
    <w:p w14:paraId="1FA06C4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highlight w:val="none"/>
          <w:u w:val="none"/>
        </w:rPr>
      </w:pPr>
      <w:r>
        <w:rPr>
          <w:rFonts w:hint="eastAsia" w:ascii="仿宋_GB2312" w:hAnsi="仿宋_GB2312" w:eastAsia="仿宋_GB2312" w:cs="仿宋_GB2312"/>
          <w:b w:val="0"/>
          <w:bCs w:val="0"/>
          <w:sz w:val="32"/>
          <w:szCs w:val="32"/>
          <w:highlight w:val="none"/>
          <w:u w:val="none"/>
        </w:rPr>
        <w:t>课题评审后，市社科联、市社科院将按照</w:t>
      </w:r>
      <w:r>
        <w:rPr>
          <w:rFonts w:hint="eastAsia" w:ascii="仿宋_GB2312" w:hAnsi="仿宋_GB2312" w:eastAsia="仿宋_GB2312" w:cs="仿宋_GB2312"/>
          <w:b w:val="0"/>
          <w:bCs w:val="0"/>
          <w:sz w:val="32"/>
          <w:szCs w:val="32"/>
          <w:highlight w:val="none"/>
          <w:u w:val="none"/>
          <w:lang w:val="en-US" w:eastAsia="zh-CN"/>
        </w:rPr>
        <w:t>匿名</w:t>
      </w:r>
      <w:r>
        <w:rPr>
          <w:rFonts w:hint="eastAsia" w:ascii="仿宋_GB2312" w:hAnsi="仿宋_GB2312" w:eastAsia="仿宋_GB2312" w:cs="仿宋_GB2312"/>
          <w:b w:val="0"/>
          <w:bCs w:val="0"/>
          <w:sz w:val="32"/>
          <w:szCs w:val="32"/>
          <w:highlight w:val="none"/>
          <w:u w:val="none"/>
        </w:rPr>
        <w:t>评审结果，确定入选课题组。市社科院将与获得立项的课题负责人签订协议。全部课题应在</w:t>
      </w:r>
      <w:r>
        <w:rPr>
          <w:rFonts w:hint="eastAsia" w:ascii="仿宋_GB2312" w:hAnsi="仿宋_GB2312" w:eastAsia="仿宋_GB2312" w:cs="仿宋_GB2312"/>
          <w:b w:val="0"/>
          <w:bCs w:val="0"/>
          <w:sz w:val="32"/>
          <w:szCs w:val="32"/>
          <w:highlight w:val="none"/>
          <w:u w:val="none"/>
          <w:lang w:eastAsia="zh-CN"/>
        </w:rPr>
        <w:t>2025</w:t>
      </w:r>
      <w:r>
        <w:rPr>
          <w:rFonts w:hint="eastAsia" w:ascii="仿宋_GB2312" w:hAnsi="仿宋_GB2312" w:eastAsia="仿宋_GB2312" w:cs="仿宋_GB2312"/>
          <w:b w:val="0"/>
          <w:bCs w:val="0"/>
          <w:sz w:val="32"/>
          <w:szCs w:val="32"/>
          <w:highlight w:val="none"/>
          <w:u w:val="none"/>
        </w:rPr>
        <w:t>年10月</w:t>
      </w:r>
      <w:r>
        <w:rPr>
          <w:rFonts w:hint="eastAsia" w:ascii="仿宋_GB2312" w:hAnsi="仿宋_GB2312" w:eastAsia="仿宋_GB2312" w:cs="仿宋_GB2312"/>
          <w:b w:val="0"/>
          <w:bCs w:val="0"/>
          <w:sz w:val="32"/>
          <w:szCs w:val="32"/>
          <w:highlight w:val="none"/>
          <w:u w:val="none"/>
          <w:lang w:val="en-US" w:eastAsia="zh-CN"/>
        </w:rPr>
        <w:t>20</w:t>
      </w:r>
      <w:r>
        <w:rPr>
          <w:rFonts w:hint="eastAsia" w:ascii="仿宋_GB2312" w:hAnsi="仿宋_GB2312" w:eastAsia="仿宋_GB2312" w:cs="仿宋_GB2312"/>
          <w:b w:val="0"/>
          <w:bCs w:val="0"/>
          <w:sz w:val="32"/>
          <w:szCs w:val="32"/>
          <w:highlight w:val="none"/>
          <w:u w:val="none"/>
        </w:rPr>
        <w:t>日前完成。</w:t>
      </w:r>
    </w:p>
    <w:p w14:paraId="6202D34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sz w:val="32"/>
          <w:szCs w:val="32"/>
          <w:highlight w:val="none"/>
          <w:u w:val="none"/>
          <w:lang w:eastAsia="zh-CN"/>
        </w:rPr>
      </w:pPr>
      <w:r>
        <w:rPr>
          <w:rFonts w:hint="eastAsia" w:ascii="黑体" w:hAnsi="黑体" w:eastAsia="黑体" w:cs="黑体"/>
          <w:b w:val="0"/>
          <w:bCs w:val="0"/>
          <w:sz w:val="32"/>
          <w:szCs w:val="32"/>
          <w:highlight w:val="none"/>
          <w:u w:val="none"/>
        </w:rPr>
        <w:t>二、课题</w:t>
      </w:r>
      <w:r>
        <w:rPr>
          <w:rFonts w:hint="eastAsia" w:ascii="黑体" w:hAnsi="黑体" w:eastAsia="黑体" w:cs="黑体"/>
          <w:b w:val="0"/>
          <w:bCs w:val="0"/>
          <w:sz w:val="32"/>
          <w:szCs w:val="32"/>
          <w:highlight w:val="none"/>
          <w:u w:val="none"/>
          <w:lang w:eastAsia="zh-CN"/>
        </w:rPr>
        <w:t>项目</w:t>
      </w:r>
    </w:p>
    <w:p w14:paraId="75C4883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b w:val="0"/>
          <w:bCs w:val="0"/>
          <w:color w:val="auto"/>
          <w:kern w:val="0"/>
          <w:sz w:val="32"/>
          <w:szCs w:val="32"/>
          <w:highlight w:val="none"/>
          <w:lang w:val="en-US" w:eastAsia="zh-CN" w:bidi="ar"/>
        </w:rPr>
      </w:pPr>
      <w:r>
        <w:rPr>
          <w:rFonts w:hint="eastAsia" w:ascii="楷体_GB2312" w:hAnsi="楷体_GB2312" w:eastAsia="楷体_GB2312" w:cs="楷体_GB2312"/>
          <w:b w:val="0"/>
          <w:bCs w:val="0"/>
          <w:color w:val="auto"/>
          <w:kern w:val="0"/>
          <w:sz w:val="32"/>
          <w:szCs w:val="32"/>
          <w:highlight w:val="none"/>
          <w:lang w:val="en-US" w:eastAsia="zh-CN" w:bidi="ar"/>
        </w:rPr>
        <w:t>（一）重大课题</w:t>
      </w:r>
    </w:p>
    <w:p w14:paraId="38796DF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1.推动科技创新和产业创新融合引领厦门培育和发展新质生产力的对策研究</w:t>
      </w:r>
    </w:p>
    <w:p w14:paraId="33AEA96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2.以综合改革试点推进厦门经济特区全面深化改革的研究</w:t>
      </w:r>
    </w:p>
    <w:p w14:paraId="549646C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3.厦门市低空经济发展研究</w:t>
      </w:r>
    </w:p>
    <w:p w14:paraId="0B2E048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4.厦门经济发展专题研究</w:t>
      </w:r>
    </w:p>
    <w:p w14:paraId="1295C3E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（《2025-2026年厦门市经济社会发展与预测蓝皮书》专题篇项目，不接受申报。）</w:t>
      </w:r>
    </w:p>
    <w:p w14:paraId="28AAC24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5.厦门社会发展专题研究</w:t>
      </w:r>
    </w:p>
    <w:p w14:paraId="257A674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（《2025-2026年厦门市经济社会发展与预测蓝皮书》专题篇项目，不接受申报。）</w:t>
      </w:r>
    </w:p>
    <w:p w14:paraId="0DA2852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（二）重点课题</w:t>
      </w:r>
    </w:p>
    <w:p w14:paraId="5D20BD9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1.厦门加强习近平生态文明思想“厦门实践”对外宣传的对策研究</w:t>
      </w:r>
    </w:p>
    <w:p w14:paraId="6C201D1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2.习近平同志在厦门工作期间主持编制战略规划理念与实践研究</w:t>
      </w:r>
    </w:p>
    <w:p w14:paraId="09E7594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3.《1985-2000年厦门经济社会发展战略》规划编制的科学方法研究</w:t>
      </w:r>
    </w:p>
    <w:p w14:paraId="078B61C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4.厦门推动经济结构优化升级研究</w:t>
      </w:r>
    </w:p>
    <w:p w14:paraId="06CBA0E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5.厦门稳步推进制度型开放的研究</w:t>
      </w:r>
    </w:p>
    <w:p w14:paraId="397A691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6.厦门建设金砖创新基地的研究</w:t>
      </w:r>
    </w:p>
    <w:p w14:paraId="7BE47D0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7.海丝中央法务区厦门片区加快打造国际商事海事纠纷解决优选地的策略研究</w:t>
      </w:r>
    </w:p>
    <w:p w14:paraId="5BB7ADC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8.新时代促进科技成果转化助力厦门发展新质生产力的对策研究</w:t>
      </w:r>
    </w:p>
    <w:p w14:paraId="707055C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9.推动科技创新和产业创新融合助力厦门未来产业发展研究</w:t>
      </w:r>
    </w:p>
    <w:p w14:paraId="172D5CC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10.</w:t>
      </w:r>
      <w:r>
        <w:rPr>
          <w:rFonts w:hint="eastAsia" w:ascii="仿宋_GB2312" w:hAnsi="仿宋_GB2312" w:eastAsia="仿宋_GB2312" w:cs="仿宋_GB2312"/>
          <w:b w:val="0"/>
          <w:bCs w:val="0"/>
          <w:color w:val="auto"/>
          <w:sz w:val="32"/>
          <w:szCs w:val="32"/>
          <w:highlight w:val="none"/>
        </w:rPr>
        <w:t>鼓励支持“投早投小”培育战略新兴产业研究</w:t>
      </w:r>
    </w:p>
    <w:p w14:paraId="6E6C77A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11.厦门建设全球供应链创新中心研究</w:t>
      </w:r>
    </w:p>
    <w:p w14:paraId="4B4C800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12.厦门打造数字经济核心产业集聚区研究</w:t>
      </w:r>
    </w:p>
    <w:p w14:paraId="158176F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13.厦门加快建设全国海洋经济发展示范区研究</w:t>
      </w:r>
    </w:p>
    <w:p w14:paraId="66E7F99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14.厦门建设服务贸易创新发展示范区研究</w:t>
      </w:r>
    </w:p>
    <w:p w14:paraId="31DB700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15.挖掘内需潜能促进厦门消费提质扩容研究</w:t>
      </w:r>
    </w:p>
    <w:p w14:paraId="5CA357A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16.厦门打造社科强市的对策研究</w:t>
      </w:r>
    </w:p>
    <w:p w14:paraId="69D3B22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17.厦门争创历史文化名城研究</w:t>
      </w:r>
    </w:p>
    <w:p w14:paraId="39FA22F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18.厦门廉洁文化遗产的挖掘、整理和活化利用研究</w:t>
      </w:r>
    </w:p>
    <w:p w14:paraId="5560DEB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19.厦门城中村现代化治理研究</w:t>
      </w:r>
    </w:p>
    <w:p w14:paraId="79F0B3B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20.数字化时代厦门形象全球传播的创新路径研究</w:t>
      </w:r>
    </w:p>
    <w:p w14:paraId="1F3DDB5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（三）一般课题</w:t>
      </w:r>
    </w:p>
    <w:p w14:paraId="752DED3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1.探索厦门新型消费增添新动能的研究</w:t>
      </w:r>
    </w:p>
    <w:p w14:paraId="31165B3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2.加强中国（厦门）智能视听产业基地建设的对策研究</w:t>
      </w:r>
    </w:p>
    <w:p w14:paraId="04EE27E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3.厦门大数据产业链发展现状及对策研究</w:t>
      </w:r>
    </w:p>
    <w:p w14:paraId="5CD0847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4.建设厦门港多式联运智慧物流中心研究</w:t>
      </w:r>
    </w:p>
    <w:p w14:paraId="1334643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5.厦门加大加快构建新型产业基础设施的对策研究</w:t>
      </w:r>
    </w:p>
    <w:p w14:paraId="5D87EF7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6.厦门加快建设国家文化和科技融合发展示范基地的路径研究</w:t>
      </w:r>
    </w:p>
    <w:p w14:paraId="36EA88E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7.厦门金砖创新基地“大金砖”人文交流的前景与路径研究</w:t>
      </w:r>
    </w:p>
    <w:p w14:paraId="53CC593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8.中国跨境电商中的域外应诉与和解——中国商家域外被诉对策研究</w:t>
      </w:r>
    </w:p>
    <w:p w14:paraId="5DF469F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9.厦门市公共数据资源治理体系构建与优化研究</w:t>
      </w:r>
    </w:p>
    <w:p w14:paraId="37F05EB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10.创新追溯码医保应用 打造药品耗材源头治理“厦门样本”——基于建立药耗追溯码数据应用中心的实践探索</w:t>
      </w:r>
    </w:p>
    <w:p w14:paraId="0DDCC86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11.厦门市建设国际体育名城的探索与实践研究</w:t>
      </w:r>
    </w:p>
    <w:p w14:paraId="31AD309B">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12.厦门马拉松赛事旅游效应与创新发展研究</w:t>
      </w:r>
    </w:p>
    <w:p w14:paraId="5E4C434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13.体育参与促进在厦流动人口社会融入研究</w:t>
      </w:r>
    </w:p>
    <w:p w14:paraId="6FB02AD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14.当前厦门大学生就业观趋势及培养路径研究</w:t>
      </w:r>
    </w:p>
    <w:p w14:paraId="5E28DEA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15.以旅居康养为切入点，推动厦门银发经济发展研究</w:t>
      </w:r>
    </w:p>
    <w:p w14:paraId="17F1438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16.构建“一老一小”社区支持体系的厦门模式研究</w:t>
      </w:r>
    </w:p>
    <w:p w14:paraId="66EA631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17.厦门市生育友好型城市研究</w:t>
      </w:r>
    </w:p>
    <w:p w14:paraId="2EF0AB9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18.厦门市儿童眼健康影响因素与对策研究</w:t>
      </w:r>
    </w:p>
    <w:p w14:paraId="125E365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19.厦门轨道TOD导向的一刻钟社区生活圈研究</w:t>
      </w:r>
    </w:p>
    <w:p w14:paraId="313D574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20.厦门深化两岸职业标准共通路径研究</w:t>
      </w:r>
    </w:p>
    <w:p w14:paraId="56F85D4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21.厦门打造两岸流行文化中心的策略与路径研究</w:t>
      </w:r>
    </w:p>
    <w:p w14:paraId="1731556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22.加快打造厦金“同城生活圈”研究</w:t>
      </w:r>
    </w:p>
    <w:p w14:paraId="1C89C3F6">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23.两岸融合示范区背景下的厦门台胞登陆“第一家园”建设研究</w:t>
      </w:r>
    </w:p>
    <w:p w14:paraId="2A776C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b w:val="0"/>
          <w:bCs w:val="0"/>
          <w:sz w:val="32"/>
          <w:szCs w:val="32"/>
          <w:highlight w:val="none"/>
          <w:u w:val="none"/>
          <w:lang w:val="en-US" w:eastAsia="zh-CN"/>
        </w:rPr>
      </w:pPr>
      <w:r>
        <w:rPr>
          <w:rFonts w:hint="eastAsia" w:ascii="楷体_GB2312" w:hAnsi="楷体_GB2312" w:eastAsia="楷体_GB2312" w:cs="楷体_GB2312"/>
          <w:b w:val="0"/>
          <w:bCs w:val="0"/>
          <w:sz w:val="32"/>
          <w:szCs w:val="32"/>
          <w:highlight w:val="none"/>
          <w:u w:val="none"/>
          <w:lang w:val="en-US" w:eastAsia="zh-CN"/>
        </w:rPr>
        <w:t>（四）青年课题</w:t>
      </w:r>
    </w:p>
    <w:p w14:paraId="718FA8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（自行申报，选题应为紧扣厦门经济社会发展的热点难点问题的应用对策研究。）</w:t>
      </w:r>
    </w:p>
    <w:p w14:paraId="74A41BE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b w:val="0"/>
          <w:bCs w:val="0"/>
          <w:sz w:val="32"/>
          <w:szCs w:val="32"/>
          <w:highlight w:val="none"/>
          <w:u w:val="none"/>
          <w:lang w:val="en-US" w:eastAsia="zh-CN"/>
        </w:rPr>
      </w:pPr>
      <w:r>
        <w:rPr>
          <w:rFonts w:hint="eastAsia" w:ascii="楷体_GB2312" w:hAnsi="楷体_GB2312" w:eastAsia="楷体_GB2312" w:cs="楷体_GB2312"/>
          <w:b w:val="0"/>
          <w:bCs w:val="0"/>
          <w:sz w:val="32"/>
          <w:szCs w:val="32"/>
          <w:highlight w:val="none"/>
          <w:u w:val="none"/>
          <w:lang w:val="en-US" w:eastAsia="zh-CN"/>
        </w:rPr>
        <w:t>学会课题</w:t>
      </w:r>
    </w:p>
    <w:p w14:paraId="15F5A4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（学会课题项目可由学会根据自身专长自行申报，选题应为紧扣厦门经济社会发展的热点难点问题的应用对策研究。）</w:t>
      </w:r>
    </w:p>
    <w:p w14:paraId="6FA944FB">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黑体" w:hAnsi="黑体" w:eastAsia="黑体" w:cs="黑体"/>
          <w:sz w:val="34"/>
          <w:szCs w:val="34"/>
        </w:rPr>
      </w:pPr>
    </w:p>
    <w:p w14:paraId="09B7A77C">
      <w:pPr>
        <w:pStyle w:val="2"/>
        <w:rPr>
          <w:rFonts w:hint="eastAsia" w:ascii="黑体" w:hAnsi="黑体" w:eastAsia="黑体" w:cs="黑体"/>
          <w:sz w:val="34"/>
          <w:szCs w:val="34"/>
        </w:rPr>
      </w:pPr>
    </w:p>
    <w:p w14:paraId="75779590">
      <w:pPr>
        <w:rPr>
          <w:rFonts w:hint="eastAsia" w:ascii="黑体" w:hAnsi="黑体" w:eastAsia="黑体" w:cs="黑体"/>
          <w:sz w:val="34"/>
          <w:szCs w:val="34"/>
        </w:rPr>
      </w:pPr>
    </w:p>
    <w:p w14:paraId="0E1ABD36">
      <w:pPr>
        <w:pStyle w:val="2"/>
        <w:rPr>
          <w:rFonts w:hint="eastAsia" w:ascii="黑体" w:hAnsi="黑体" w:eastAsia="黑体" w:cs="黑体"/>
          <w:sz w:val="34"/>
          <w:szCs w:val="34"/>
        </w:rPr>
      </w:pPr>
    </w:p>
    <w:p w14:paraId="183FD98C">
      <w:pPr>
        <w:rPr>
          <w:rFonts w:hint="eastAsia" w:ascii="黑体" w:hAnsi="黑体" w:eastAsia="黑体" w:cs="黑体"/>
          <w:sz w:val="34"/>
          <w:szCs w:val="34"/>
        </w:rPr>
      </w:pPr>
    </w:p>
    <w:p w14:paraId="6E2ADAEF">
      <w:pPr>
        <w:pStyle w:val="2"/>
        <w:rPr>
          <w:rFonts w:hint="eastAsia" w:ascii="黑体" w:hAnsi="黑体" w:eastAsia="黑体" w:cs="黑体"/>
          <w:sz w:val="34"/>
          <w:szCs w:val="34"/>
        </w:rPr>
      </w:pPr>
    </w:p>
    <w:p w14:paraId="6EFE2629">
      <w:pPr>
        <w:rPr>
          <w:rFonts w:hint="eastAsia" w:ascii="黑体" w:hAnsi="黑体" w:eastAsia="黑体" w:cs="黑体"/>
          <w:sz w:val="34"/>
          <w:szCs w:val="34"/>
        </w:rPr>
      </w:pPr>
    </w:p>
    <w:p w14:paraId="0641FB35">
      <w:pPr>
        <w:pStyle w:val="2"/>
        <w:rPr>
          <w:rFonts w:hint="eastAsia" w:ascii="黑体" w:hAnsi="黑体" w:eastAsia="黑体" w:cs="黑体"/>
          <w:sz w:val="34"/>
          <w:szCs w:val="34"/>
        </w:rPr>
      </w:pPr>
    </w:p>
    <w:p w14:paraId="61D49F88">
      <w:pPr>
        <w:rPr>
          <w:rFonts w:hint="eastAsia" w:ascii="黑体" w:hAnsi="黑体" w:eastAsia="黑体" w:cs="黑体"/>
          <w:sz w:val="34"/>
          <w:szCs w:val="34"/>
        </w:rPr>
      </w:pPr>
    </w:p>
    <w:p w14:paraId="69D5CE98">
      <w:pPr>
        <w:pStyle w:val="2"/>
        <w:rPr>
          <w:rFonts w:hint="eastAsia" w:ascii="黑体" w:hAnsi="黑体" w:eastAsia="黑体" w:cs="黑体"/>
          <w:sz w:val="34"/>
          <w:szCs w:val="34"/>
        </w:rPr>
      </w:pPr>
    </w:p>
    <w:p w14:paraId="35211D0C">
      <w:pPr>
        <w:rPr>
          <w:rFonts w:hint="eastAsia" w:ascii="黑体" w:hAnsi="黑体" w:eastAsia="黑体" w:cs="黑体"/>
          <w:sz w:val="34"/>
          <w:szCs w:val="34"/>
        </w:rPr>
      </w:pPr>
    </w:p>
    <w:p w14:paraId="492FB4A0">
      <w:pPr>
        <w:pStyle w:val="2"/>
        <w:rPr>
          <w:rFonts w:hint="eastAsia" w:ascii="黑体" w:hAnsi="黑体" w:eastAsia="黑体" w:cs="黑体"/>
          <w:sz w:val="34"/>
          <w:szCs w:val="34"/>
        </w:rPr>
      </w:pPr>
    </w:p>
    <w:p w14:paraId="12ACC36D">
      <w:pPr>
        <w:rPr>
          <w:rFonts w:hint="eastAsia" w:ascii="黑体" w:hAnsi="黑体" w:eastAsia="黑体" w:cs="黑体"/>
          <w:sz w:val="34"/>
          <w:szCs w:val="34"/>
        </w:rPr>
      </w:pPr>
    </w:p>
    <w:p w14:paraId="3BB9C18D">
      <w:pPr>
        <w:pStyle w:val="2"/>
        <w:rPr>
          <w:rFonts w:hint="eastAsia" w:ascii="黑体" w:hAnsi="黑体" w:eastAsia="黑体" w:cs="黑体"/>
          <w:sz w:val="34"/>
          <w:szCs w:val="34"/>
        </w:rPr>
      </w:pPr>
    </w:p>
    <w:p w14:paraId="408AED84">
      <w:pPr>
        <w:rPr>
          <w:rFonts w:hint="eastAsia" w:ascii="黑体" w:hAnsi="黑体" w:eastAsia="黑体" w:cs="黑体"/>
          <w:sz w:val="34"/>
          <w:szCs w:val="34"/>
        </w:rPr>
      </w:pPr>
    </w:p>
    <w:p w14:paraId="29EC9670">
      <w:pPr>
        <w:pStyle w:val="2"/>
        <w:rPr>
          <w:rFonts w:hint="eastAsia" w:ascii="黑体" w:hAnsi="黑体" w:eastAsia="黑体" w:cs="黑体"/>
          <w:sz w:val="34"/>
          <w:szCs w:val="34"/>
        </w:rPr>
      </w:pPr>
    </w:p>
    <w:p w14:paraId="59C6DE02">
      <w:pPr>
        <w:rPr>
          <w:rFonts w:hint="eastAsia" w:ascii="黑体" w:hAnsi="黑体" w:eastAsia="黑体" w:cs="黑体"/>
          <w:sz w:val="34"/>
          <w:szCs w:val="34"/>
        </w:rPr>
      </w:pPr>
    </w:p>
    <w:p w14:paraId="072579AC">
      <w:pPr>
        <w:pStyle w:val="2"/>
        <w:rPr>
          <w:rFonts w:hint="eastAsia" w:ascii="黑体" w:hAnsi="黑体" w:eastAsia="黑体" w:cs="黑体"/>
          <w:sz w:val="34"/>
          <w:szCs w:val="34"/>
        </w:rPr>
      </w:pPr>
    </w:p>
    <w:p w14:paraId="1AE956E6">
      <w:pPr>
        <w:rPr>
          <w:rFonts w:hint="eastAsia" w:ascii="黑体" w:hAnsi="黑体" w:eastAsia="黑体" w:cs="黑体"/>
          <w:sz w:val="34"/>
          <w:szCs w:val="34"/>
        </w:rPr>
      </w:pPr>
    </w:p>
    <w:p w14:paraId="4632AA53">
      <w:pPr>
        <w:pStyle w:val="2"/>
        <w:rPr>
          <w:rFonts w:hint="eastAsia" w:ascii="黑体" w:hAnsi="黑体" w:eastAsia="黑体" w:cs="黑体"/>
          <w:sz w:val="34"/>
          <w:szCs w:val="34"/>
        </w:rPr>
      </w:pPr>
    </w:p>
    <w:p w14:paraId="6ACB4703">
      <w:pPr>
        <w:rPr>
          <w:rFonts w:hint="eastAsia" w:ascii="黑体" w:hAnsi="黑体" w:eastAsia="黑体" w:cs="黑体"/>
          <w:sz w:val="34"/>
          <w:szCs w:val="34"/>
        </w:rPr>
      </w:pPr>
    </w:p>
    <w:p w14:paraId="00279056">
      <w:pPr>
        <w:pStyle w:val="2"/>
        <w:rPr>
          <w:rFonts w:hint="eastAsia" w:ascii="黑体" w:hAnsi="黑体" w:eastAsia="黑体" w:cs="黑体"/>
          <w:sz w:val="34"/>
          <w:szCs w:val="34"/>
        </w:rPr>
      </w:pPr>
    </w:p>
    <w:p w14:paraId="52178D0F">
      <w:pPr>
        <w:rPr>
          <w:rFonts w:hint="eastAsia" w:ascii="黑体" w:hAnsi="黑体" w:eastAsia="黑体" w:cs="黑体"/>
          <w:sz w:val="34"/>
          <w:szCs w:val="34"/>
        </w:rPr>
      </w:pPr>
    </w:p>
    <w:p w14:paraId="2233531B">
      <w:pPr>
        <w:pStyle w:val="2"/>
        <w:rPr>
          <w:rFonts w:hint="eastAsia" w:ascii="黑体" w:hAnsi="黑体" w:eastAsia="黑体" w:cs="黑体"/>
          <w:sz w:val="34"/>
          <w:szCs w:val="34"/>
        </w:rPr>
      </w:pPr>
    </w:p>
    <w:p w14:paraId="10822AD6">
      <w:pPr>
        <w:rPr>
          <w:rFonts w:hint="eastAsia" w:ascii="黑体" w:hAnsi="黑体" w:eastAsia="黑体" w:cs="黑体"/>
          <w:sz w:val="34"/>
          <w:szCs w:val="34"/>
        </w:rPr>
      </w:pPr>
    </w:p>
    <w:p w14:paraId="2D2E24BF">
      <w:pPr>
        <w:pStyle w:val="2"/>
        <w:rPr>
          <w:rFonts w:hint="eastAsia" w:ascii="黑体" w:hAnsi="黑体" w:eastAsia="黑体" w:cs="黑体"/>
          <w:sz w:val="34"/>
          <w:szCs w:val="34"/>
        </w:rPr>
      </w:pPr>
    </w:p>
    <w:p w14:paraId="188DFFC5">
      <w:pPr>
        <w:rPr>
          <w:rFonts w:hint="eastAsia" w:ascii="黑体" w:hAnsi="黑体" w:eastAsia="黑体" w:cs="黑体"/>
          <w:sz w:val="34"/>
          <w:szCs w:val="34"/>
        </w:rPr>
      </w:pPr>
    </w:p>
    <w:p w14:paraId="5588E0B4">
      <w:pPr>
        <w:pStyle w:val="2"/>
        <w:rPr>
          <w:rFonts w:hint="eastAsia"/>
        </w:rPr>
      </w:pPr>
    </w:p>
    <w:p w14:paraId="65C69B37">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lang w:val="en-US" w:eastAsia="zh-CN"/>
        </w:rPr>
      </w:pPr>
      <w:r>
        <w:rPr>
          <w:rFonts w:hint="eastAsia"/>
          <w:sz w:val="32"/>
          <w:lang w:val="en-US" w:eastAsia="zh-CN"/>
        </w:rPr>
        <w:t xml:space="preserve"> </w:t>
      </w:r>
    </w:p>
    <w:p w14:paraId="18D879CC">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22225</wp:posOffset>
                </wp:positionV>
                <wp:extent cx="563816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38165" cy="635"/>
                        </a:xfrm>
                        <a:prstGeom prst="line">
                          <a:avLst/>
                        </a:prstGeom>
                        <a:ln w="12599"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pt;margin-top:1.75pt;height:0.05pt;width:443.95pt;z-index:251660288;mso-width-relative:page;mso-height-relative:page;" filled="f" stroked="t" coordsize="21600,21600" o:gfxdata="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PDPo9IAAAAEAQAADwAAAAAAAAABACAAAAAiAAAAZHJzL2Rvd25yZXYueG1sUEsBAhQA&#10;FAAAAAgAh07iQJPQA0H4AQAA5wMAAA4AAAAAAAAAAQAgAAAAIQEAAGRycy9lMm9Eb2MueG1sUEsF&#10;BgAAAAAGAAYAWQEAAIsFAAAAAA==&#10;">
                <v:fill on="f" focussize="0,0"/>
                <v:stroke weight="0.992047244094488pt" color="#000000" joinstyle="round"/>
                <v:imagedata o:title=""/>
                <o:lock v:ext="edit" aspectratio="f"/>
              </v:lin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402590</wp:posOffset>
                </wp:positionV>
                <wp:extent cx="563816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38165" cy="635"/>
                        </a:xfrm>
                        <a:prstGeom prst="line">
                          <a:avLst/>
                        </a:prstGeom>
                        <a:ln w="12599"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31.7pt;height:0.05pt;width:443.95pt;z-index:251659264;mso-width-relative:page;mso-height-relative:page;" filled="f" stroked="t" coordsize="21600,21600" o:gfxdata="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ad7xtQAAAAHAQAADwAAAAAAAAABACAAAAAiAAAAZHJzL2Rvd25yZXYueG1sUEsBAhQA&#10;FAAAAAgAh07iQAp6GGL2AQAA5wMAAA4AAAAAAAAAAQAgAAAAIwEAAGRycy9lMm9Eb2MueG1sUEsF&#10;BgAAAAAGAAYAWQEAAIsFAAAAAA==&#10;">
                <v:fill on="f" focussize="0,0"/>
                <v:stroke weight="0.992047244094488pt" color="#000000" joinstyle="round"/>
                <v:imagedata o:title=""/>
                <o:lock v:ext="edit" aspectratio="f"/>
              </v:line>
            </w:pict>
          </mc:Fallback>
        </mc:AlternateContent>
      </w:r>
      <w:r>
        <w:rPr>
          <w:rFonts w:hint="eastAsia" w:ascii="仿宋_GB2312" w:hAnsi="宋体" w:eastAsia="仿宋_GB2312"/>
          <w:color w:val="000000"/>
          <w:sz w:val="32"/>
          <w:szCs w:val="32"/>
          <w:u w:val="none"/>
        </w:rPr>
        <w:t xml:space="preserve"> </w:t>
      </w:r>
      <w:r>
        <w:rPr>
          <w:rFonts w:hint="eastAsia" w:ascii="仿宋_GB2312" w:hAnsi="宋体" w:eastAsia="仿宋_GB2312"/>
          <w:color w:val="000000"/>
          <w:sz w:val="32"/>
          <w:szCs w:val="32"/>
          <w:u w:val="none"/>
          <w:lang w:eastAsia="zh-CN"/>
        </w:rPr>
        <w:t>厦门</w:t>
      </w:r>
      <w:r>
        <w:rPr>
          <w:rFonts w:hint="eastAsia" w:ascii="仿宋_GB2312" w:hAnsi="宋体" w:eastAsia="仿宋_GB2312"/>
          <w:color w:val="000000"/>
          <w:sz w:val="32"/>
          <w:szCs w:val="32"/>
          <w:u w:val="none"/>
        </w:rPr>
        <w:t xml:space="preserve">市社科联办公室 </w:t>
      </w:r>
      <w:r>
        <w:rPr>
          <w:rFonts w:ascii="仿宋_GB2312" w:hAnsi="宋体" w:eastAsia="仿宋_GB2312"/>
          <w:color w:val="000000"/>
          <w:sz w:val="32"/>
          <w:szCs w:val="32"/>
          <w:u w:val="none"/>
        </w:rPr>
        <w:t xml:space="preserve"> </w:t>
      </w:r>
      <w:r>
        <w:rPr>
          <w:rFonts w:hint="eastAsia" w:ascii="仿宋_GB2312" w:hAnsi="宋体" w:eastAsia="仿宋_GB2312"/>
          <w:color w:val="000000"/>
          <w:sz w:val="32"/>
          <w:szCs w:val="32"/>
          <w:u w:val="none"/>
          <w:lang w:val="en-US" w:eastAsia="zh-CN"/>
        </w:rPr>
        <w:t xml:space="preserve"> </w:t>
      </w:r>
      <w:r>
        <w:rPr>
          <w:rFonts w:hint="eastAsia" w:ascii="仿宋_GB2312" w:hAnsi="宋体" w:eastAsia="仿宋_GB2312"/>
          <w:color w:val="000000"/>
          <w:sz w:val="32"/>
          <w:szCs w:val="32"/>
          <w:u w:val="none"/>
        </w:rPr>
        <w:t xml:space="preserve">      </w:t>
      </w:r>
      <w:r>
        <w:rPr>
          <w:rFonts w:hint="eastAsia" w:ascii="仿宋_GB2312" w:hAnsi="宋体" w:eastAsia="仿宋_GB2312"/>
          <w:color w:val="000000"/>
          <w:sz w:val="32"/>
          <w:szCs w:val="32"/>
          <w:u w:val="none"/>
          <w:lang w:val="en-US" w:eastAsia="zh-CN"/>
        </w:rPr>
        <w:t xml:space="preserve"> </w:t>
      </w:r>
      <w:r>
        <w:rPr>
          <w:rFonts w:hint="eastAsia" w:ascii="仿宋_GB2312" w:hAnsi="宋体" w:eastAsia="仿宋_GB2312"/>
          <w:color w:val="000000"/>
          <w:sz w:val="32"/>
          <w:szCs w:val="32"/>
          <w:u w:val="none"/>
        </w:rPr>
        <w:t xml:space="preserve"> </w:t>
      </w:r>
      <w:r>
        <w:rPr>
          <w:rFonts w:hint="eastAsia" w:ascii="仿宋_GB2312" w:eastAsia="仿宋_GB2312"/>
          <w:color w:val="000000"/>
          <w:sz w:val="32"/>
          <w:szCs w:val="32"/>
          <w:u w:val="none"/>
          <w:lang w:val="en-US" w:eastAsia="zh-CN"/>
        </w:rPr>
        <w:t xml:space="preserve"> </w:t>
      </w:r>
      <w:r>
        <w:rPr>
          <w:rFonts w:hint="eastAsia" w:ascii="仿宋_GB2312" w:hAnsi="宋体" w:eastAsia="仿宋_GB2312"/>
          <w:color w:val="000000"/>
          <w:sz w:val="32"/>
          <w:szCs w:val="32"/>
          <w:u w:val="none"/>
          <w:lang w:val="en-US" w:eastAsia="zh-CN"/>
        </w:rPr>
        <w:t xml:space="preserve"> </w:t>
      </w:r>
      <w:r>
        <w:rPr>
          <w:rFonts w:hint="eastAsia" w:ascii="仿宋_GB2312" w:hAnsi="宋体" w:eastAsia="仿宋_GB2312"/>
          <w:color w:val="000000"/>
          <w:sz w:val="32"/>
          <w:szCs w:val="32"/>
          <w:u w:val="none"/>
        </w:rPr>
        <w:t xml:space="preserve"> </w:t>
      </w:r>
      <w:r>
        <w:rPr>
          <w:rFonts w:hint="eastAsia" w:ascii="仿宋_GB2312" w:eastAsia="仿宋_GB2312"/>
          <w:color w:val="000000"/>
          <w:sz w:val="32"/>
          <w:szCs w:val="32"/>
          <w:u w:val="none"/>
          <w:lang w:val="en-US" w:eastAsia="zh-CN"/>
        </w:rPr>
        <w:t xml:space="preserve">  </w:t>
      </w:r>
      <w:r>
        <w:rPr>
          <w:rFonts w:ascii="仿宋_GB2312" w:hAnsi="宋体" w:eastAsia="仿宋_GB2312"/>
          <w:color w:val="000000"/>
          <w:sz w:val="32"/>
          <w:szCs w:val="32"/>
          <w:u w:val="none"/>
        </w:rPr>
        <w:t>20</w:t>
      </w:r>
      <w:r>
        <w:rPr>
          <w:rFonts w:hint="eastAsia" w:ascii="仿宋_GB2312" w:hAnsi="宋体" w:eastAsia="仿宋_GB2312"/>
          <w:color w:val="000000"/>
          <w:sz w:val="32"/>
          <w:szCs w:val="32"/>
          <w:u w:val="none"/>
          <w:lang w:val="en-US" w:eastAsia="zh-CN"/>
        </w:rPr>
        <w:t>2</w:t>
      </w:r>
      <w:r>
        <w:rPr>
          <w:rFonts w:hint="eastAsia" w:ascii="仿宋_GB2312" w:eastAsia="仿宋_GB2312"/>
          <w:color w:val="000000"/>
          <w:sz w:val="32"/>
          <w:szCs w:val="32"/>
          <w:u w:val="none"/>
          <w:lang w:val="en-US" w:eastAsia="zh-CN"/>
        </w:rPr>
        <w:t>5</w:t>
      </w:r>
      <w:r>
        <w:rPr>
          <w:rFonts w:hint="eastAsia" w:ascii="仿宋_GB2312" w:hAnsi="宋体" w:eastAsia="仿宋_GB2312"/>
          <w:color w:val="000000"/>
          <w:sz w:val="32"/>
          <w:szCs w:val="32"/>
          <w:u w:val="none"/>
        </w:rPr>
        <w:t>年</w:t>
      </w:r>
      <w:r>
        <w:rPr>
          <w:rFonts w:hint="eastAsia" w:ascii="仿宋_GB2312" w:eastAsia="仿宋_GB2312"/>
          <w:color w:val="000000"/>
          <w:sz w:val="32"/>
          <w:szCs w:val="32"/>
          <w:u w:val="none"/>
          <w:lang w:val="en-US" w:eastAsia="zh-CN"/>
        </w:rPr>
        <w:t>1</w:t>
      </w:r>
      <w:r>
        <w:rPr>
          <w:rFonts w:hint="eastAsia" w:ascii="仿宋_GB2312" w:hAnsi="宋体" w:eastAsia="仿宋_GB2312"/>
          <w:color w:val="000000"/>
          <w:sz w:val="32"/>
          <w:szCs w:val="32"/>
          <w:u w:val="none"/>
        </w:rPr>
        <w:t>月</w:t>
      </w:r>
      <w:r>
        <w:rPr>
          <w:rFonts w:hint="eastAsia" w:ascii="仿宋_GB2312" w:eastAsia="仿宋_GB2312"/>
          <w:color w:val="000000"/>
          <w:sz w:val="32"/>
          <w:szCs w:val="32"/>
          <w:u w:val="none"/>
          <w:lang w:val="en-US" w:eastAsia="zh-CN"/>
        </w:rPr>
        <w:t>26</w:t>
      </w:r>
      <w:r>
        <w:rPr>
          <w:rFonts w:hint="eastAsia" w:ascii="仿宋_GB2312" w:hAnsi="宋体" w:eastAsia="仿宋_GB2312"/>
          <w:color w:val="000000"/>
          <w:sz w:val="32"/>
          <w:szCs w:val="32"/>
          <w:u w:val="none"/>
        </w:rPr>
        <w:t xml:space="preserve">日印发 </w:t>
      </w:r>
    </w:p>
    <w:sectPr>
      <w:footerReference r:id="rId3" w:type="default"/>
      <w:pgSz w:w="11907" w:h="16840"/>
      <w:pgMar w:top="2098" w:right="1474" w:bottom="1984" w:left="1587" w:header="851" w:footer="992" w:gutter="0"/>
      <w:pgNumType w:fmt="decimal"/>
      <w:cols w:space="0" w:num="1"/>
      <w:rtlGutter w:val="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4A7E6">
    <w:pPr>
      <w:pStyle w:val="4"/>
      <w:ind w:right="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-360045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B5F74B">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8.35pt;height:144pt;width:144pt;mso-position-horizontal:outside;mso-position-horizontal-relative:margin;mso-wrap-style:none;z-index:251661312;mso-width-relative:page;mso-height-relative:page;" filled="f" stroked="f" coordsize="21600,21600" o:gfxdata="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pm/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roGHK1gAAAAgBAAAPAAAAAAAAAAEAIAAAACIAAABkcnMvZG93bnJldi54bWxQ&#10;SwECFAAUAAAACACHTuJA4YDTjjICAABhBAAADgAAAAAAAAABACAAAAAlAQAAZHJzL2Uyb0RvYy54&#10;bWxQSwUGAAAAAAYABgBZAQAAyQUAAAAA&#10;">
              <v:fill on="f" focussize="0,0"/>
              <v:stroke on="f" weight="0.5pt"/>
              <v:imagedata o:title=""/>
              <o:lock v:ext="edit" aspectratio="f"/>
              <v:textbox inset="0mm,0mm,0mm,0mm" style="mso-fit-shape-to-text:t;">
                <w:txbxContent>
                  <w:p w14:paraId="05B5F74B">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7E0996"/>
    <w:multiLevelType w:val="singleLevel"/>
    <w:tmpl w:val="EF7E099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64"/>
  <w:displayVerticalDrawingGridEvery w:val="2"/>
  <w:noPunctuationKerning w:val="1"/>
  <w:characterSpacingControl w:val="doNotCompress"/>
  <w:noLineBreaksAfter w:lang="zh-CN" w:val="$([{£¥·‘“〈《「『【〔〖〝﹙﹛﹝＄（．［｛￡￥"/>
  <w:noLineBreaksBefore w:lang="zh-CN" w:val="!%),.:;&gt;?]}¢¨°·ˇˉ―‖’”…‰′″›℃∶、。〃〉》」』】〕〗〞︶︺︾﹀﹄﹚﹜﹞！＂％＇），．：；？］｀｜｝～￠"/>
  <w:compat>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hNzQ0NTQwYmZmZDgxNTQwZTU3ZTgyZmU2NTMwYTQifQ=="/>
  </w:docVars>
  <w:rsids>
    <w:rsidRoot w:val="050E3EB9"/>
    <w:rsid w:val="00046DD1"/>
    <w:rsid w:val="000F2989"/>
    <w:rsid w:val="001D54DF"/>
    <w:rsid w:val="002949C3"/>
    <w:rsid w:val="002E5EAA"/>
    <w:rsid w:val="003D23C0"/>
    <w:rsid w:val="0042235F"/>
    <w:rsid w:val="00423F24"/>
    <w:rsid w:val="00471972"/>
    <w:rsid w:val="004E12A7"/>
    <w:rsid w:val="00552D0E"/>
    <w:rsid w:val="00561397"/>
    <w:rsid w:val="005F3069"/>
    <w:rsid w:val="00676D55"/>
    <w:rsid w:val="00770ED5"/>
    <w:rsid w:val="007F1DFC"/>
    <w:rsid w:val="008377FB"/>
    <w:rsid w:val="0084436C"/>
    <w:rsid w:val="009737C0"/>
    <w:rsid w:val="00AC276A"/>
    <w:rsid w:val="00B14F27"/>
    <w:rsid w:val="00B62DE8"/>
    <w:rsid w:val="00C554E9"/>
    <w:rsid w:val="00C604C7"/>
    <w:rsid w:val="00D115B3"/>
    <w:rsid w:val="00F309AF"/>
    <w:rsid w:val="00FB4E7F"/>
    <w:rsid w:val="027E6BDE"/>
    <w:rsid w:val="04707000"/>
    <w:rsid w:val="050E3EB9"/>
    <w:rsid w:val="05143E2A"/>
    <w:rsid w:val="07954B0A"/>
    <w:rsid w:val="0B9262E2"/>
    <w:rsid w:val="0F9B2989"/>
    <w:rsid w:val="11B45C13"/>
    <w:rsid w:val="129D189B"/>
    <w:rsid w:val="14903E58"/>
    <w:rsid w:val="180E34BF"/>
    <w:rsid w:val="1AFFA7A6"/>
    <w:rsid w:val="1D430A29"/>
    <w:rsid w:val="1D717CF7"/>
    <w:rsid w:val="1E270F85"/>
    <w:rsid w:val="229B139E"/>
    <w:rsid w:val="245948C1"/>
    <w:rsid w:val="2B39256D"/>
    <w:rsid w:val="2B5D5B35"/>
    <w:rsid w:val="2BF469CC"/>
    <w:rsid w:val="2C99175B"/>
    <w:rsid w:val="2FA12DD9"/>
    <w:rsid w:val="2FE82EE4"/>
    <w:rsid w:val="35D102D1"/>
    <w:rsid w:val="373F7243"/>
    <w:rsid w:val="3CA1206C"/>
    <w:rsid w:val="403574BC"/>
    <w:rsid w:val="459A6021"/>
    <w:rsid w:val="4C530B98"/>
    <w:rsid w:val="4E4F2A5C"/>
    <w:rsid w:val="51A27624"/>
    <w:rsid w:val="535B6BEC"/>
    <w:rsid w:val="568BE735"/>
    <w:rsid w:val="5E6E5DE7"/>
    <w:rsid w:val="6B5652DE"/>
    <w:rsid w:val="6C75667D"/>
    <w:rsid w:val="6F7F73BD"/>
    <w:rsid w:val="717823F7"/>
    <w:rsid w:val="71902ECD"/>
    <w:rsid w:val="734027B8"/>
    <w:rsid w:val="77FDB0C2"/>
    <w:rsid w:val="784B1F37"/>
    <w:rsid w:val="797D4664"/>
    <w:rsid w:val="7A847D2B"/>
    <w:rsid w:val="7BEF871E"/>
    <w:rsid w:val="7BF9667C"/>
    <w:rsid w:val="BBEEBD2C"/>
    <w:rsid w:val="EFD810AB"/>
    <w:rsid w:val="F7F7CCA6"/>
    <w:rsid w:val="FFDFD172"/>
    <w:rsid w:val="FFF7946C"/>
    <w:rsid w:val="FFFF88C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character" w:default="1" w:styleId="8">
    <w:name w:val="Default Paragraph Font"/>
    <w:link w:val="9"/>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200" w:leftChars="200" w:firstLine="880" w:firstLineChars="200"/>
    </w:pPr>
    <w:rPr>
      <w:rFonts w:ascii="Calibri" w:hAnsi="Calibri" w:eastAsia="仿宋_GB2312"/>
      <w:sz w:val="32"/>
    </w:rPr>
  </w:style>
  <w:style w:type="paragraph" w:styleId="3">
    <w:name w:val="Balloon Text"/>
    <w:basedOn w:val="1"/>
    <w:link w:val="14"/>
    <w:semiHidden/>
    <w:unhideWhenUsed/>
    <w:qFormat/>
    <w:uiPriority w:val="99"/>
    <w:rPr>
      <w:sz w:val="18"/>
      <w:szCs w:val="18"/>
    </w:rPr>
  </w:style>
  <w:style w:type="paragraph" w:styleId="4">
    <w:name w:val="footer"/>
    <w:basedOn w:val="1"/>
    <w:link w:val="11"/>
    <w:qFormat/>
    <w:uiPriority w:val="99"/>
    <w:pPr>
      <w:tabs>
        <w:tab w:val="center" w:pos="4153"/>
        <w:tab w:val="right" w:pos="8306"/>
      </w:tabs>
      <w:snapToGrid w:val="0"/>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pPr>
  </w:style>
  <w:style w:type="paragraph" w:customStyle="1" w:styleId="9">
    <w:name w:val="Char Char Char Char"/>
    <w:basedOn w:val="1"/>
    <w:link w:val="8"/>
    <w:qFormat/>
    <w:uiPriority w:val="0"/>
  </w:style>
  <w:style w:type="character" w:styleId="10">
    <w:name w:val="page number"/>
    <w:qFormat/>
    <w:uiPriority w:val="99"/>
    <w:rPr>
      <w:rFonts w:cs="Times New Roman"/>
    </w:rPr>
  </w:style>
  <w:style w:type="character" w:customStyle="1" w:styleId="11">
    <w:name w:val="页脚 Char"/>
    <w:link w:val="4"/>
    <w:semiHidden/>
    <w:qFormat/>
    <w:locked/>
    <w:uiPriority w:val="99"/>
    <w:rPr>
      <w:rFonts w:ascii="宋体" w:hAnsi="宋体" w:eastAsia="宋体" w:cs="宋体"/>
      <w:sz w:val="18"/>
      <w:szCs w:val="18"/>
    </w:rPr>
  </w:style>
  <w:style w:type="character" w:customStyle="1" w:styleId="12">
    <w:name w:val="页眉 Char"/>
    <w:link w:val="5"/>
    <w:semiHidden/>
    <w:qFormat/>
    <w:locked/>
    <w:uiPriority w:val="99"/>
    <w:rPr>
      <w:rFonts w:ascii="宋体" w:hAnsi="宋体" w:eastAsia="宋体" w:cs="宋体"/>
      <w:sz w:val="18"/>
      <w:szCs w:val="18"/>
    </w:rPr>
  </w:style>
  <w:style w:type="paragraph" w:customStyle="1" w:styleId="13">
    <w:name w:val="p"/>
    <w:basedOn w:val="1"/>
    <w:qFormat/>
    <w:uiPriority w:val="99"/>
    <w:pPr>
      <w:spacing w:before="100" w:beforeAutospacing="1" w:after="100" w:afterAutospacing="1"/>
    </w:pPr>
  </w:style>
  <w:style w:type="character" w:customStyle="1" w:styleId="14">
    <w:name w:val="批注框文本 Char"/>
    <w:link w:val="3"/>
    <w:semiHidden/>
    <w:qFormat/>
    <w:uiPriority w:val="99"/>
    <w:rPr>
      <w:rFonts w:ascii="宋体" w:hAnsi="宋体" w:cs="宋体"/>
      <w:sz w:val="18"/>
      <w:szCs w:val="18"/>
    </w:rPr>
  </w:style>
  <w:style w:type="paragraph" w:customStyle="1" w:styleId="15">
    <w:name w:val="1.正文"/>
    <w:basedOn w:val="1"/>
    <w:qFormat/>
    <w:uiPriority w:val="99"/>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3927</Words>
  <Characters>4128</Characters>
  <Lines>9</Lines>
  <Paragraphs>2</Paragraphs>
  <TotalTime>7</TotalTime>
  <ScaleCrop>false</ScaleCrop>
  <LinksUpToDate>false</LinksUpToDate>
  <CharactersWithSpaces>4186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2023-07-07T10:23:00Z</dcterms:created>
  <dc:creator>DELL</dc:creator>
  <cp:lastModifiedBy>qiiiiii</cp:lastModifiedBy>
  <cp:lastPrinted>2025-01-26T10:56:00Z</cp:lastPrinted>
  <dcterms:modified xsi:type="dcterms:W3CDTF">2025-01-26T08:48:33Z</dcterms:modified>
  <dc:title>DWZDM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D7F56B33F8D44BA48FCE426011FAA9DD_13</vt:lpwstr>
  </property>
  <property fmtid="{D5CDD505-2E9C-101B-9397-08002B2CF9AE}" pid="3" name="KSOProductBuildVer">
    <vt:lpwstr>2052-12.1.0.19770</vt:lpwstr>
  </property>
</Properties>
</file>